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766F" w:rsidRPr="00F95961" w:rsidRDefault="0026766F" w:rsidP="005C41FB">
      <w:pPr>
        <w:pStyle w:val="AIUrgentActionTopHeading"/>
        <w:tabs>
          <w:tab w:val="clear" w:pos="567"/>
        </w:tabs>
        <w:rPr>
          <w:rFonts w:cs="Arial"/>
          <w:sz w:val="120"/>
          <w:szCs w:val="120"/>
        </w:rPr>
      </w:pPr>
      <w:r w:rsidRPr="00F95961">
        <w:rPr>
          <w:rFonts w:cs="Arial"/>
          <w:sz w:val="120"/>
          <w:szCs w:val="120"/>
        </w:rPr>
        <w:t>URGENT ACTION</w:t>
      </w:r>
    </w:p>
    <w:p w:rsidR="0026766F" w:rsidRPr="000F0AF1" w:rsidRDefault="00E67752" w:rsidP="00D022FD">
      <w:pPr>
        <w:rPr>
          <w:rStyle w:val="AIHeadline"/>
          <w:rFonts w:cs="Arial"/>
          <w:snapToGrid w:val="0"/>
          <w:sz w:val="38"/>
          <w:szCs w:val="38"/>
        </w:rPr>
      </w:pPr>
      <w:r>
        <w:rPr>
          <w:rStyle w:val="AIHeadline"/>
          <w:rFonts w:cs="Arial"/>
          <w:snapToGrid w:val="0"/>
          <w:sz w:val="38"/>
          <w:szCs w:val="38"/>
        </w:rPr>
        <w:t>JUVENILE OFFENDERS RISK EXECUTION</w:t>
      </w:r>
    </w:p>
    <w:p w:rsidR="0026766F" w:rsidRPr="00F95961" w:rsidRDefault="00907625" w:rsidP="00FB3994">
      <w:pPr>
        <w:pStyle w:val="AIintropara"/>
        <w:rPr>
          <w:rFonts w:cs="Arial"/>
        </w:rPr>
      </w:pPr>
      <w:r>
        <w:rPr>
          <w:rFonts w:cs="Arial"/>
        </w:rPr>
        <w:t>Two Saudi Arabian Shi’a activists</w:t>
      </w:r>
      <w:r w:rsidR="00C631C7">
        <w:rPr>
          <w:rFonts w:cs="Arial"/>
        </w:rPr>
        <w:t>, arrested when they were under 18 years old,</w:t>
      </w:r>
      <w:r>
        <w:rPr>
          <w:rFonts w:cs="Arial"/>
        </w:rPr>
        <w:t xml:space="preserve"> </w:t>
      </w:r>
      <w:r w:rsidR="00FB3994" w:rsidRPr="00FB3994">
        <w:rPr>
          <w:rFonts w:cs="Arial"/>
        </w:rPr>
        <w:t xml:space="preserve">risk </w:t>
      </w:r>
      <w:r w:rsidR="00C631C7">
        <w:rPr>
          <w:rFonts w:cs="Arial"/>
        </w:rPr>
        <w:t>being executed</w:t>
      </w:r>
      <w:r w:rsidR="00FB3994" w:rsidRPr="00FB3994">
        <w:rPr>
          <w:rFonts w:cs="Arial"/>
        </w:rPr>
        <w:t xml:space="preserve"> as soon as the King ratifies their death sentences</w:t>
      </w:r>
      <w:r w:rsidR="00FB3994">
        <w:rPr>
          <w:rFonts w:cs="Arial"/>
        </w:rPr>
        <w:t xml:space="preserve">. </w:t>
      </w:r>
      <w:r w:rsidR="00DF7E42">
        <w:rPr>
          <w:rFonts w:cs="Arial"/>
        </w:rPr>
        <w:t xml:space="preserve"> </w:t>
      </w:r>
      <w:r w:rsidR="008F3A6D">
        <w:rPr>
          <w:rFonts w:cs="Arial"/>
        </w:rPr>
        <w:t>They were moved to solitary confinement on 5 October and have been held incommunicado</w:t>
      </w:r>
      <w:r w:rsidR="00C631C7" w:rsidRPr="00C631C7">
        <w:rPr>
          <w:rFonts w:cs="Arial"/>
        </w:rPr>
        <w:t xml:space="preserve"> </w:t>
      </w:r>
      <w:r w:rsidR="00C631C7">
        <w:rPr>
          <w:rFonts w:cs="Arial"/>
        </w:rPr>
        <w:t>since then</w:t>
      </w:r>
      <w:r w:rsidR="008F3A6D">
        <w:rPr>
          <w:rFonts w:cs="Arial"/>
        </w:rPr>
        <w:t>.</w:t>
      </w:r>
      <w:r w:rsidR="00D738A4">
        <w:rPr>
          <w:rFonts w:cs="Arial"/>
        </w:rPr>
        <w:t xml:space="preserve"> </w:t>
      </w:r>
      <w:r>
        <w:rPr>
          <w:rFonts w:cs="Arial"/>
        </w:rPr>
        <w:t xml:space="preserve"> </w:t>
      </w:r>
    </w:p>
    <w:p w:rsidR="00C03825" w:rsidRDefault="00C631C7" w:rsidP="00C03825">
      <w:pPr>
        <w:pStyle w:val="AIBodytext"/>
        <w:tabs>
          <w:tab w:val="clear" w:pos="567"/>
        </w:tabs>
        <w:rPr>
          <w:rStyle w:val="StyleAIBodytextAsianSimSunChar"/>
          <w:rFonts w:cs="Arial"/>
        </w:rPr>
      </w:pPr>
      <w:r>
        <w:rPr>
          <w:rStyle w:val="StyleAIBodytextAsianSimSunChar"/>
          <w:rFonts w:cs="Arial"/>
        </w:rPr>
        <w:t xml:space="preserve">Shi’a activists </w:t>
      </w:r>
      <w:r w:rsidR="00907625" w:rsidRPr="00957DEC">
        <w:rPr>
          <w:rStyle w:val="StyleAIBodytextAsianSimSunChar"/>
          <w:rFonts w:cs="Arial"/>
          <w:b/>
          <w:bCs/>
        </w:rPr>
        <w:t>Abdullah Hasan al-Zaher</w:t>
      </w:r>
      <w:r w:rsidR="00907625">
        <w:rPr>
          <w:rStyle w:val="StyleAIBodytextAsianSimSunChar"/>
          <w:rFonts w:cs="Arial"/>
        </w:rPr>
        <w:t xml:space="preserve"> </w:t>
      </w:r>
      <w:r w:rsidR="00500C40">
        <w:rPr>
          <w:rStyle w:val="StyleAIBodytextAsianSimSunChar"/>
          <w:rFonts w:cs="Arial"/>
        </w:rPr>
        <w:t xml:space="preserve">and </w:t>
      </w:r>
      <w:r w:rsidR="00500C40" w:rsidRPr="00957DEC">
        <w:rPr>
          <w:rStyle w:val="StyleAIBodytextAsianSimSunChar"/>
          <w:rFonts w:cs="Arial"/>
          <w:b/>
          <w:bCs/>
        </w:rPr>
        <w:t>Dawood Hussein al-Marhoon</w:t>
      </w:r>
      <w:r w:rsidR="00F119EE">
        <w:rPr>
          <w:rStyle w:val="StyleAIBodytextAsianSimSunChar"/>
          <w:rFonts w:cs="Arial"/>
        </w:rPr>
        <w:t xml:space="preserve"> were moved to solitary confinement in al-Ha’ir prison on 5 October, where they have since </w:t>
      </w:r>
      <w:r w:rsidR="005E7E2E">
        <w:rPr>
          <w:rStyle w:val="StyleAIBodytextAsianSimSunChar"/>
          <w:rFonts w:cs="Arial"/>
        </w:rPr>
        <w:t xml:space="preserve">been </w:t>
      </w:r>
      <w:r w:rsidR="00F119EE">
        <w:rPr>
          <w:rStyle w:val="StyleAIBodytextAsianSimSunChar"/>
          <w:rFonts w:cs="Arial"/>
        </w:rPr>
        <w:t xml:space="preserve">held incommunicado. </w:t>
      </w:r>
      <w:r w:rsidR="00DF7E42">
        <w:rPr>
          <w:rStyle w:val="StyleAIBodytextAsianSimSunChar"/>
          <w:rFonts w:cs="Arial"/>
        </w:rPr>
        <w:t xml:space="preserve"> </w:t>
      </w:r>
      <w:r w:rsidR="00C03825">
        <w:rPr>
          <w:rStyle w:val="StyleAIBodytextAsianSimSunChar"/>
          <w:rFonts w:cs="Arial"/>
        </w:rPr>
        <w:t>They</w:t>
      </w:r>
      <w:r w:rsidR="00C03825" w:rsidRPr="00C03825">
        <w:t xml:space="preserve"> </w:t>
      </w:r>
      <w:r w:rsidR="00C03825" w:rsidRPr="00C03825">
        <w:rPr>
          <w:rStyle w:val="StyleAIBodytextAsianSimSunChar"/>
          <w:rFonts w:cs="Arial"/>
        </w:rPr>
        <w:t>were senten</w:t>
      </w:r>
      <w:r w:rsidR="00DF7E42">
        <w:rPr>
          <w:rStyle w:val="StyleAIBodytextAsianSimSunChar"/>
          <w:rFonts w:cs="Arial"/>
        </w:rPr>
        <w:t>ced to death on 22 October 2014</w:t>
      </w:r>
      <w:r w:rsidR="00C03825" w:rsidRPr="00C03825">
        <w:rPr>
          <w:rStyle w:val="StyleAIBodytextAsianSimSunChar"/>
          <w:rFonts w:cs="Arial"/>
        </w:rPr>
        <w:t xml:space="preserve"> by the Specialized Criminal Court (SCC) in the capital, Riyadh, which had convicted them of offences that included “participating in the marches and gatherings of the Awamiyya riots”, “chanting slogans against the State with the intent of destabilizing the security of the country and overturning its system of government”, “participating in killing of police officers by making and using Molotov cocktails to attack them” and “carrying out an armed robbery”. </w:t>
      </w:r>
    </w:p>
    <w:p w:rsidR="00C03825" w:rsidRDefault="00C03825" w:rsidP="00C2604F">
      <w:pPr>
        <w:pStyle w:val="AIBodytext"/>
        <w:tabs>
          <w:tab w:val="clear" w:pos="567"/>
        </w:tabs>
        <w:rPr>
          <w:rStyle w:val="StyleAIBodytextAsianSimSunChar"/>
          <w:rFonts w:cs="Arial"/>
        </w:rPr>
      </w:pPr>
      <w:r>
        <w:rPr>
          <w:rStyle w:val="StyleAIBodytextAsianSimSunChar"/>
          <w:rFonts w:cs="Arial"/>
        </w:rPr>
        <w:t xml:space="preserve">Throughout their pre-trial detention, both activists were denied access to </w:t>
      </w:r>
      <w:r w:rsidR="00686B95">
        <w:rPr>
          <w:rStyle w:val="StyleAIBodytextAsianSimSunChar"/>
          <w:rFonts w:cs="Arial"/>
        </w:rPr>
        <w:t>their</w:t>
      </w:r>
      <w:r>
        <w:rPr>
          <w:rStyle w:val="StyleAIBodytextAsianSimSunChar"/>
          <w:rFonts w:cs="Arial"/>
        </w:rPr>
        <w:t xml:space="preserve"> lawyer, who was only allowed to meet them at the second court hearing. </w:t>
      </w:r>
      <w:r w:rsidR="00DF7E42">
        <w:rPr>
          <w:rStyle w:val="StyleAIBodytextAsianSimSunChar"/>
          <w:rFonts w:cs="Arial"/>
        </w:rPr>
        <w:t xml:space="preserve"> </w:t>
      </w:r>
      <w:r>
        <w:rPr>
          <w:rStyle w:val="StyleAIBodytextAsianSimSunChar"/>
          <w:rFonts w:cs="Arial"/>
        </w:rPr>
        <w:t xml:space="preserve">Both the appeal court and the Supreme Court upheld their sentences earlier this year, without telling them. </w:t>
      </w:r>
    </w:p>
    <w:p w:rsidR="00957DEC" w:rsidRDefault="00C03825" w:rsidP="00C03825">
      <w:pPr>
        <w:pStyle w:val="AIBodytext"/>
        <w:tabs>
          <w:tab w:val="clear" w:pos="567"/>
        </w:tabs>
        <w:rPr>
          <w:rStyle w:val="StyleAIBodytextAsianSimSunChar"/>
          <w:rFonts w:cs="Arial"/>
        </w:rPr>
      </w:pPr>
      <w:r w:rsidRPr="00C03825">
        <w:rPr>
          <w:rStyle w:val="StyleAIBodytextAsianSimSunChar"/>
          <w:rFonts w:cs="Arial"/>
        </w:rPr>
        <w:t xml:space="preserve">Abdullah al-Zaher and Dawood al-Marhoon </w:t>
      </w:r>
      <w:r w:rsidR="00907625">
        <w:rPr>
          <w:rStyle w:val="StyleAIBodytextAsianSimSunChar"/>
          <w:rFonts w:cs="Arial"/>
        </w:rPr>
        <w:t>were arrested on</w:t>
      </w:r>
      <w:r w:rsidR="00500C40">
        <w:rPr>
          <w:rStyle w:val="StyleAIBodytextAsianSimSunChar"/>
          <w:rFonts w:cs="Arial"/>
        </w:rPr>
        <w:t xml:space="preserve"> </w:t>
      </w:r>
      <w:r w:rsidR="00907625">
        <w:rPr>
          <w:rStyle w:val="StyleAIBodytextAsianSimSunChar"/>
          <w:rFonts w:cs="Arial"/>
        </w:rPr>
        <w:t>3 March</w:t>
      </w:r>
      <w:r w:rsidR="00500C40">
        <w:rPr>
          <w:rStyle w:val="StyleAIBodytextAsianSimSunChar"/>
          <w:rFonts w:cs="Arial"/>
        </w:rPr>
        <w:t xml:space="preserve"> and 22 May</w:t>
      </w:r>
      <w:r w:rsidR="00907625">
        <w:rPr>
          <w:rStyle w:val="StyleAIBodytextAsianSimSunChar"/>
          <w:rFonts w:cs="Arial"/>
        </w:rPr>
        <w:t xml:space="preserve"> 2</w:t>
      </w:r>
      <w:r w:rsidR="00500C40">
        <w:rPr>
          <w:rStyle w:val="StyleAIBodytextAsianSimSunChar"/>
          <w:rFonts w:cs="Arial"/>
        </w:rPr>
        <w:t>012, when they were 16 and 17</w:t>
      </w:r>
      <w:r w:rsidR="00907625">
        <w:rPr>
          <w:rStyle w:val="StyleAIBodytextAsianSimSunChar"/>
          <w:rFonts w:cs="Arial"/>
        </w:rPr>
        <w:t xml:space="preserve"> year</w:t>
      </w:r>
      <w:r w:rsidR="00C631C7">
        <w:rPr>
          <w:rStyle w:val="StyleAIBodytextAsianSimSunChar"/>
          <w:rFonts w:cs="Arial"/>
        </w:rPr>
        <w:t>s old respectively.</w:t>
      </w:r>
      <w:r w:rsidR="00DF7E42">
        <w:rPr>
          <w:rStyle w:val="StyleAIBodytextAsianSimSunChar"/>
          <w:rFonts w:cs="Arial"/>
        </w:rPr>
        <w:t xml:space="preserve"> </w:t>
      </w:r>
      <w:r w:rsidR="00C631C7">
        <w:rPr>
          <w:rStyle w:val="StyleAIBodytextAsianSimSunChar"/>
          <w:rFonts w:cs="Arial"/>
        </w:rPr>
        <w:t xml:space="preserve"> </w:t>
      </w:r>
      <w:r w:rsidR="00907625">
        <w:rPr>
          <w:rStyle w:val="StyleAIBodytextAsianSimSunChar"/>
          <w:rFonts w:cs="Arial"/>
        </w:rPr>
        <w:t>Both were taken to th</w:t>
      </w:r>
      <w:r w:rsidR="00D738A4">
        <w:rPr>
          <w:rStyle w:val="StyleAIBodytextAsianSimSunChar"/>
          <w:rFonts w:cs="Arial"/>
        </w:rPr>
        <w:t>e juvenile rehabilitation centre</w:t>
      </w:r>
      <w:r w:rsidR="00907625">
        <w:rPr>
          <w:rStyle w:val="StyleAIBodytextAsianSimSunChar"/>
          <w:rFonts w:cs="Arial"/>
        </w:rPr>
        <w:t xml:space="preserve"> (Dar al-Mulahaza) </w:t>
      </w:r>
      <w:r w:rsidR="00D738A4">
        <w:rPr>
          <w:rStyle w:val="StyleAIBodytextAsianSimSunChar"/>
          <w:rFonts w:cs="Arial"/>
        </w:rPr>
        <w:t xml:space="preserve">in </w:t>
      </w:r>
      <w:r w:rsidR="00907625">
        <w:rPr>
          <w:rStyle w:val="StyleAIBodytextAsianSimSunChar"/>
          <w:rFonts w:cs="Arial"/>
        </w:rPr>
        <w:t>Dammam</w:t>
      </w:r>
      <w:r w:rsidR="00D738A4">
        <w:rPr>
          <w:rStyle w:val="StyleAIBodytextAsianSimSunChar"/>
          <w:rFonts w:cs="Arial"/>
        </w:rPr>
        <w:t>, in the Eastern Province</w:t>
      </w:r>
      <w:r w:rsidR="00C631C7">
        <w:rPr>
          <w:rStyle w:val="StyleAIBodytextAsianSimSunChar"/>
          <w:rFonts w:cs="Arial"/>
        </w:rPr>
        <w:t>, where they were held until they reached the</w:t>
      </w:r>
      <w:r>
        <w:rPr>
          <w:rStyle w:val="StyleAIBodytextAsianSimSunChar"/>
          <w:rFonts w:cs="Arial"/>
        </w:rPr>
        <w:t xml:space="preserve"> age of</w:t>
      </w:r>
      <w:r w:rsidR="00C631C7">
        <w:rPr>
          <w:rStyle w:val="StyleAIBodytextAsianSimSunChar"/>
          <w:rFonts w:cs="Arial"/>
        </w:rPr>
        <w:t xml:space="preserve"> 18. </w:t>
      </w:r>
      <w:r w:rsidR="00DF7E42">
        <w:rPr>
          <w:rStyle w:val="StyleAIBodytextAsianSimSunChar"/>
          <w:rFonts w:cs="Arial"/>
        </w:rPr>
        <w:t xml:space="preserve"> </w:t>
      </w:r>
      <w:r w:rsidR="00C631C7">
        <w:rPr>
          <w:rStyle w:val="StyleAIBodytextAsianSimSunChar"/>
          <w:rFonts w:cs="Arial"/>
        </w:rPr>
        <w:t>They were then</w:t>
      </w:r>
      <w:r w:rsidR="00D738A4">
        <w:rPr>
          <w:rStyle w:val="StyleAIBodytextAsianSimSunChar"/>
          <w:rFonts w:cs="Arial"/>
        </w:rPr>
        <w:t xml:space="preserve"> moved to </w:t>
      </w:r>
      <w:r w:rsidR="00C631C7">
        <w:rPr>
          <w:rStyle w:val="StyleAIBodytextAsianSimSunChar"/>
          <w:rFonts w:cs="Arial"/>
        </w:rPr>
        <w:t xml:space="preserve">the </w:t>
      </w:r>
      <w:r w:rsidR="00957DEC">
        <w:rPr>
          <w:rStyle w:val="StyleAIBodytextAsianSimSunChar"/>
          <w:rFonts w:cs="Arial"/>
        </w:rPr>
        <w:t xml:space="preserve">General Directorate of Investigations </w:t>
      </w:r>
      <w:r w:rsidR="00957DEC" w:rsidRPr="00957DEC">
        <w:rPr>
          <w:rStyle w:val="StyleAIBodytextAsianSimSunChar"/>
          <w:rFonts w:cs="Arial"/>
        </w:rPr>
        <w:t>(GDI)</w:t>
      </w:r>
      <w:r w:rsidR="00957DEC">
        <w:rPr>
          <w:rStyle w:val="StyleAIBodytextAsianSimSunChar"/>
          <w:rFonts w:cs="Arial"/>
        </w:rPr>
        <w:t xml:space="preserve"> prison in Damman</w:t>
      </w:r>
      <w:r w:rsidR="00D738A4">
        <w:rPr>
          <w:rStyle w:val="StyleAIBodytextAsianSimSunChar"/>
          <w:rFonts w:cs="Arial"/>
        </w:rPr>
        <w:t xml:space="preserve">. </w:t>
      </w:r>
      <w:r w:rsidR="00DF7E42">
        <w:rPr>
          <w:rStyle w:val="StyleAIBodytextAsianSimSunChar"/>
          <w:rFonts w:cs="Arial"/>
        </w:rPr>
        <w:t xml:space="preserve"> </w:t>
      </w:r>
      <w:r w:rsidR="00D738A4">
        <w:rPr>
          <w:rStyle w:val="StyleAIBodytextAsianSimSunChar"/>
          <w:rFonts w:cs="Arial"/>
        </w:rPr>
        <w:t xml:space="preserve">They were </w:t>
      </w:r>
      <w:r w:rsidR="00C631C7">
        <w:rPr>
          <w:rStyle w:val="StyleAIBodytextAsianSimSunChar"/>
          <w:rFonts w:cs="Arial"/>
        </w:rPr>
        <w:t>interrogated without</w:t>
      </w:r>
      <w:r w:rsidR="00D738A4">
        <w:rPr>
          <w:rStyle w:val="StyleAIBodytextAsianSimSunChar"/>
          <w:rFonts w:cs="Arial"/>
        </w:rPr>
        <w:t xml:space="preserve"> access to a lawyer </w:t>
      </w:r>
      <w:r w:rsidR="00C631C7">
        <w:rPr>
          <w:rStyle w:val="StyleAIBodytextAsianSimSunChar"/>
          <w:rFonts w:cs="Arial"/>
        </w:rPr>
        <w:t xml:space="preserve">and </w:t>
      </w:r>
      <w:r w:rsidR="00241041">
        <w:rPr>
          <w:rStyle w:val="StyleAIBodytextAsianSimSunChar"/>
          <w:rFonts w:cs="Arial"/>
        </w:rPr>
        <w:t xml:space="preserve">state that </w:t>
      </w:r>
      <w:r w:rsidR="00C631C7">
        <w:rPr>
          <w:rStyle w:val="StyleAIBodytextAsianSimSunChar"/>
          <w:rFonts w:cs="Arial"/>
        </w:rPr>
        <w:t>they were</w:t>
      </w:r>
      <w:r w:rsidR="00D738A4">
        <w:rPr>
          <w:rStyle w:val="StyleAIBodytextAsianSimSunChar"/>
          <w:rFonts w:cs="Arial"/>
        </w:rPr>
        <w:t xml:space="preserve"> tortured by </w:t>
      </w:r>
      <w:r w:rsidR="00957DEC">
        <w:rPr>
          <w:rStyle w:val="StyleAIBodytextAsianSimSunChar"/>
          <w:rFonts w:cs="Arial"/>
        </w:rPr>
        <w:t xml:space="preserve">GDI </w:t>
      </w:r>
      <w:r w:rsidR="00D738A4">
        <w:rPr>
          <w:rStyle w:val="StyleAIBodytextAsianSimSunChar"/>
          <w:rFonts w:cs="Arial"/>
        </w:rPr>
        <w:t xml:space="preserve">officers to force them to “confess”. </w:t>
      </w:r>
    </w:p>
    <w:p w:rsidR="0026766F" w:rsidRPr="00F95961" w:rsidRDefault="0026766F" w:rsidP="008F1E39">
      <w:pPr>
        <w:pStyle w:val="AITableHeading"/>
        <w:tabs>
          <w:tab w:val="clear" w:pos="567"/>
        </w:tabs>
        <w:rPr>
          <w:rFonts w:cs="Arial"/>
        </w:rPr>
      </w:pPr>
      <w:r w:rsidRPr="00F95961">
        <w:rPr>
          <w:rFonts w:cs="Arial"/>
        </w:rPr>
        <w:t xml:space="preserve">Please write immediately in </w:t>
      </w:r>
      <w:r w:rsidR="008F1E39">
        <w:rPr>
          <w:rFonts w:cs="Arial"/>
        </w:rPr>
        <w:t>English, Arabic</w:t>
      </w:r>
      <w:r w:rsidRPr="00F95961">
        <w:rPr>
          <w:rFonts w:cs="Arial"/>
        </w:rPr>
        <w:t xml:space="preserve"> or your own language:</w:t>
      </w:r>
    </w:p>
    <w:p w:rsidR="00832CCA" w:rsidRDefault="00832CCA" w:rsidP="00500C40">
      <w:pPr>
        <w:numPr>
          <w:ilvl w:val="0"/>
          <w:numId w:val="4"/>
        </w:numPr>
        <w:tabs>
          <w:tab w:val="left" w:pos="360"/>
        </w:tabs>
        <w:spacing w:line="240" w:lineRule="atLeast"/>
        <w:rPr>
          <w:rFonts w:ascii="Arial" w:hAnsi="Arial" w:cs="Arial"/>
          <w:sz w:val="20"/>
          <w:szCs w:val="20"/>
        </w:rPr>
      </w:pPr>
      <w:r w:rsidRPr="00BB3285">
        <w:rPr>
          <w:rFonts w:ascii="Arial" w:hAnsi="Arial" w:cs="Arial"/>
          <w:sz w:val="20"/>
          <w:szCs w:val="20"/>
        </w:rPr>
        <w:t>Urging the authorities</w:t>
      </w:r>
      <w:r w:rsidRPr="00116B8D">
        <w:rPr>
          <w:rFonts w:ascii="Arial" w:hAnsi="Arial" w:cs="Arial"/>
          <w:sz w:val="20"/>
          <w:szCs w:val="20"/>
        </w:rPr>
        <w:t xml:space="preserve"> to quash</w:t>
      </w:r>
      <w:r w:rsidRPr="00116B8D" w:rsidDel="00232C0B">
        <w:rPr>
          <w:rFonts w:ascii="Arial" w:hAnsi="Arial" w:cs="Arial"/>
          <w:sz w:val="20"/>
          <w:szCs w:val="20"/>
        </w:rPr>
        <w:t xml:space="preserve"> </w:t>
      </w:r>
      <w:r w:rsidR="00957DEC">
        <w:rPr>
          <w:rFonts w:ascii="Arial" w:hAnsi="Arial" w:cs="Arial"/>
          <w:bCs/>
          <w:sz w:val="20"/>
          <w:szCs w:val="20"/>
        </w:rPr>
        <w:t>the</w:t>
      </w:r>
      <w:r w:rsidRPr="00116B8D">
        <w:rPr>
          <w:rFonts w:ascii="Arial" w:hAnsi="Arial" w:cs="Arial"/>
          <w:sz w:val="20"/>
          <w:szCs w:val="20"/>
        </w:rPr>
        <w:t xml:space="preserve"> conviction and death sentence</w:t>
      </w:r>
      <w:r w:rsidR="00957DEC">
        <w:rPr>
          <w:rFonts w:ascii="Arial" w:hAnsi="Arial" w:cs="Arial"/>
          <w:sz w:val="20"/>
          <w:szCs w:val="20"/>
        </w:rPr>
        <w:t xml:space="preserve"> of </w:t>
      </w:r>
      <w:r w:rsidR="00957DEC" w:rsidRPr="00F119EE">
        <w:rPr>
          <w:rFonts w:ascii="Arial" w:hAnsi="Arial" w:cs="Arial"/>
          <w:bCs/>
          <w:sz w:val="20"/>
          <w:szCs w:val="20"/>
        </w:rPr>
        <w:t>Abdullah Hasan al-Zaher</w:t>
      </w:r>
      <w:r w:rsidR="00500C40" w:rsidRPr="00F119EE">
        <w:rPr>
          <w:rFonts w:ascii="Arial" w:hAnsi="Arial" w:cs="Arial"/>
          <w:bCs/>
          <w:sz w:val="20"/>
          <w:szCs w:val="20"/>
        </w:rPr>
        <w:t xml:space="preserve"> and Dawood Hussein al-Marhoon</w:t>
      </w:r>
      <w:r w:rsidRPr="00F119EE">
        <w:rPr>
          <w:rFonts w:ascii="Arial" w:hAnsi="Arial" w:cs="Arial"/>
          <w:sz w:val="20"/>
          <w:szCs w:val="20"/>
        </w:rPr>
        <w:t xml:space="preserve">, and ensure that </w:t>
      </w:r>
      <w:r w:rsidR="00957DEC" w:rsidRPr="00F119EE">
        <w:rPr>
          <w:rFonts w:ascii="Arial" w:hAnsi="Arial" w:cs="Arial"/>
          <w:sz w:val="20"/>
          <w:szCs w:val="20"/>
        </w:rPr>
        <w:t>they</w:t>
      </w:r>
      <w:r w:rsidRPr="00F119EE">
        <w:rPr>
          <w:rFonts w:ascii="Arial" w:hAnsi="Arial" w:cs="Arial"/>
          <w:sz w:val="20"/>
          <w:szCs w:val="20"/>
        </w:rPr>
        <w:t xml:space="preserve"> </w:t>
      </w:r>
      <w:r w:rsidR="000249A7">
        <w:rPr>
          <w:rFonts w:ascii="Arial" w:hAnsi="Arial" w:cs="Arial"/>
          <w:sz w:val="20"/>
          <w:szCs w:val="20"/>
        </w:rPr>
        <w:t>are retried</w:t>
      </w:r>
      <w:r w:rsidRPr="00F119EE">
        <w:rPr>
          <w:rFonts w:ascii="Arial" w:hAnsi="Arial" w:cs="Arial"/>
          <w:sz w:val="20"/>
          <w:szCs w:val="20"/>
        </w:rPr>
        <w:t xml:space="preserve"> in line with inte</w:t>
      </w:r>
      <w:r w:rsidRPr="00206D14">
        <w:rPr>
          <w:rFonts w:ascii="Arial" w:hAnsi="Arial" w:cs="Arial"/>
          <w:sz w:val="20"/>
          <w:szCs w:val="20"/>
        </w:rPr>
        <w:t xml:space="preserve">rnational law and standards and without </w:t>
      </w:r>
      <w:r>
        <w:rPr>
          <w:rFonts w:ascii="Arial" w:hAnsi="Arial" w:cs="Arial"/>
          <w:sz w:val="20"/>
          <w:szCs w:val="20"/>
        </w:rPr>
        <w:t xml:space="preserve">recourse </w:t>
      </w:r>
      <w:r w:rsidRPr="00206D14">
        <w:rPr>
          <w:rFonts w:ascii="Arial" w:hAnsi="Arial" w:cs="Arial"/>
          <w:sz w:val="20"/>
          <w:szCs w:val="20"/>
        </w:rPr>
        <w:t>to the death penalty;</w:t>
      </w:r>
    </w:p>
    <w:p w:rsidR="00832CCA" w:rsidRPr="00BB3285" w:rsidRDefault="00832CCA" w:rsidP="00C2604F">
      <w:pPr>
        <w:numPr>
          <w:ilvl w:val="0"/>
          <w:numId w:val="4"/>
        </w:numPr>
        <w:tabs>
          <w:tab w:val="left" w:pos="360"/>
        </w:tabs>
        <w:spacing w:line="240" w:lineRule="atLeast"/>
        <w:rPr>
          <w:rFonts w:ascii="Arial" w:hAnsi="Arial" w:cs="Arial"/>
          <w:sz w:val="20"/>
          <w:szCs w:val="20"/>
        </w:rPr>
      </w:pPr>
      <w:r w:rsidRPr="00BB3285">
        <w:rPr>
          <w:rFonts w:ascii="Arial" w:hAnsi="Arial" w:cs="Arial"/>
          <w:sz w:val="20"/>
          <w:szCs w:val="20"/>
          <w:lang w:val="it-IT"/>
        </w:rPr>
        <w:t xml:space="preserve">Calling on them to </w:t>
      </w:r>
      <w:r w:rsidR="000249A7">
        <w:rPr>
          <w:rFonts w:ascii="Arial" w:hAnsi="Arial" w:cs="Arial"/>
          <w:sz w:val="20"/>
          <w:szCs w:val="20"/>
          <w:lang w:val="it-IT"/>
        </w:rPr>
        <w:t>order</w:t>
      </w:r>
      <w:r w:rsidR="000249A7" w:rsidRPr="00BB3285">
        <w:rPr>
          <w:rFonts w:ascii="Arial" w:hAnsi="Arial" w:cs="Arial"/>
          <w:sz w:val="20"/>
          <w:szCs w:val="20"/>
          <w:lang w:val="it-IT"/>
        </w:rPr>
        <w:t xml:space="preserve"> </w:t>
      </w:r>
      <w:r w:rsidRPr="00BB3285">
        <w:rPr>
          <w:rFonts w:ascii="Arial" w:hAnsi="Arial" w:cs="Arial"/>
          <w:sz w:val="20"/>
          <w:szCs w:val="20"/>
          <w:lang w:val="it-IT"/>
        </w:rPr>
        <w:t xml:space="preserve">an independent </w:t>
      </w:r>
      <w:r w:rsidRPr="00BB3285">
        <w:rPr>
          <w:rFonts w:ascii="Arial" w:hAnsi="Arial" w:cs="Arial"/>
          <w:sz w:val="20"/>
          <w:szCs w:val="20"/>
        </w:rPr>
        <w:t xml:space="preserve">investigation into </w:t>
      </w:r>
      <w:r w:rsidR="003D4CDF">
        <w:rPr>
          <w:rFonts w:ascii="Arial" w:hAnsi="Arial" w:cs="Arial"/>
          <w:sz w:val="20"/>
          <w:szCs w:val="20"/>
        </w:rPr>
        <w:t xml:space="preserve">the men’s </w:t>
      </w:r>
      <w:r w:rsidRPr="00BB3285">
        <w:rPr>
          <w:rFonts w:ascii="Arial" w:hAnsi="Arial" w:cs="Arial"/>
          <w:sz w:val="20"/>
          <w:szCs w:val="20"/>
        </w:rPr>
        <w:t>allegation</w:t>
      </w:r>
      <w:r w:rsidR="00957DEC">
        <w:rPr>
          <w:rFonts w:ascii="Arial" w:hAnsi="Arial" w:cs="Arial"/>
          <w:sz w:val="20"/>
          <w:szCs w:val="20"/>
        </w:rPr>
        <w:t>s</w:t>
      </w:r>
      <w:r w:rsidRPr="00BB3285">
        <w:rPr>
          <w:rFonts w:ascii="Arial" w:hAnsi="Arial" w:cs="Arial"/>
          <w:sz w:val="20"/>
          <w:szCs w:val="20"/>
        </w:rPr>
        <w:t xml:space="preserve"> of torture and other ill-treatment;</w:t>
      </w:r>
    </w:p>
    <w:p w:rsidR="00832CCA" w:rsidRDefault="00832CCA" w:rsidP="00832CCA">
      <w:pPr>
        <w:numPr>
          <w:ilvl w:val="0"/>
          <w:numId w:val="4"/>
        </w:numPr>
        <w:tabs>
          <w:tab w:val="left" w:pos="360"/>
        </w:tabs>
        <w:spacing w:line="240" w:lineRule="atLeast"/>
        <w:rPr>
          <w:rFonts w:ascii="Arial" w:hAnsi="Arial" w:cs="Arial"/>
          <w:sz w:val="20"/>
          <w:szCs w:val="20"/>
        </w:rPr>
      </w:pPr>
      <w:r w:rsidRPr="009B2C97">
        <w:rPr>
          <w:rFonts w:ascii="Arial" w:hAnsi="Arial" w:cs="Arial"/>
          <w:sz w:val="20"/>
          <w:szCs w:val="20"/>
        </w:rPr>
        <w:t xml:space="preserve">Reminding them </w:t>
      </w:r>
      <w:r>
        <w:rPr>
          <w:rFonts w:ascii="Arial" w:hAnsi="Arial" w:cs="Arial"/>
          <w:sz w:val="20"/>
          <w:szCs w:val="20"/>
        </w:rPr>
        <w:t>that</w:t>
      </w:r>
      <w:r w:rsidRPr="009B2C97">
        <w:rPr>
          <w:rFonts w:ascii="Arial" w:hAnsi="Arial" w:cs="Arial"/>
          <w:sz w:val="20"/>
          <w:szCs w:val="20"/>
        </w:rPr>
        <w:t xml:space="preserve"> Saudi Arabia </w:t>
      </w:r>
      <w:r>
        <w:rPr>
          <w:rFonts w:ascii="Arial" w:hAnsi="Arial" w:cs="Arial"/>
          <w:sz w:val="20"/>
          <w:szCs w:val="20"/>
        </w:rPr>
        <w:t xml:space="preserve">is </w:t>
      </w:r>
      <w:r w:rsidRPr="009B2C97">
        <w:rPr>
          <w:rFonts w:ascii="Arial" w:hAnsi="Arial" w:cs="Arial"/>
          <w:sz w:val="20"/>
          <w:szCs w:val="20"/>
        </w:rPr>
        <w:t>a state party to the Convention on the Rights of the Child, which</w:t>
      </w:r>
      <w:r w:rsidRPr="00CD1539">
        <w:rPr>
          <w:rFonts w:ascii="Arial" w:hAnsi="Arial" w:cs="Arial"/>
          <w:sz w:val="20"/>
          <w:szCs w:val="20"/>
        </w:rPr>
        <w:t xml:space="preserve"> </w:t>
      </w:r>
      <w:r w:rsidRPr="00C45150">
        <w:rPr>
          <w:rFonts w:ascii="Arial" w:hAnsi="Arial" w:cs="Arial"/>
          <w:sz w:val="20"/>
          <w:szCs w:val="20"/>
        </w:rPr>
        <w:t>strictly prohibit</w:t>
      </w:r>
      <w:r>
        <w:rPr>
          <w:rFonts w:ascii="Arial" w:hAnsi="Arial" w:cs="Arial"/>
          <w:sz w:val="20"/>
          <w:szCs w:val="20"/>
        </w:rPr>
        <w:t>s</w:t>
      </w:r>
      <w:r w:rsidRPr="00C45150">
        <w:rPr>
          <w:rFonts w:ascii="Arial" w:hAnsi="Arial" w:cs="Arial"/>
          <w:sz w:val="20"/>
          <w:szCs w:val="20"/>
        </w:rPr>
        <w:t xml:space="preserve"> the use of the death penalty for crimes committed by </w:t>
      </w:r>
      <w:r>
        <w:rPr>
          <w:rFonts w:ascii="Arial" w:hAnsi="Arial" w:cs="Arial"/>
          <w:sz w:val="20"/>
          <w:szCs w:val="20"/>
        </w:rPr>
        <w:t>anyone</w:t>
      </w:r>
      <w:r w:rsidRPr="00C45150">
        <w:rPr>
          <w:rFonts w:ascii="Arial" w:hAnsi="Arial" w:cs="Arial"/>
          <w:sz w:val="20"/>
          <w:szCs w:val="20"/>
        </w:rPr>
        <w:t xml:space="preserve"> below the age of 18</w:t>
      </w:r>
      <w:r>
        <w:rPr>
          <w:rFonts w:ascii="Arial" w:hAnsi="Arial" w:cs="Arial"/>
          <w:sz w:val="20"/>
          <w:szCs w:val="20"/>
        </w:rPr>
        <w:t xml:space="preserve">; </w:t>
      </w:r>
    </w:p>
    <w:p w:rsidR="00832CCA" w:rsidRPr="00F869DE" w:rsidRDefault="00832CCA" w:rsidP="00832CCA">
      <w:pPr>
        <w:numPr>
          <w:ilvl w:val="0"/>
          <w:numId w:val="4"/>
        </w:numPr>
        <w:tabs>
          <w:tab w:val="left" w:pos="360"/>
        </w:tabs>
        <w:spacing w:line="240" w:lineRule="atLeast"/>
        <w:rPr>
          <w:rFonts w:cs="Arial"/>
        </w:rPr>
      </w:pPr>
      <w:r>
        <w:rPr>
          <w:rFonts w:ascii="Arial" w:hAnsi="Arial" w:cs="Arial"/>
          <w:sz w:val="20"/>
          <w:szCs w:val="20"/>
        </w:rPr>
        <w:t xml:space="preserve">Urging them to establish immediately </w:t>
      </w:r>
      <w:r w:rsidRPr="00E83EE0">
        <w:rPr>
          <w:rFonts w:ascii="Arial" w:hAnsi="Arial" w:cs="Arial"/>
          <w:sz w:val="20"/>
          <w:szCs w:val="20"/>
        </w:rPr>
        <w:t>an official moratorium on all executions with a view to abolishing the death penalty in</w:t>
      </w:r>
      <w:r>
        <w:rPr>
          <w:rFonts w:ascii="Arial" w:hAnsi="Arial" w:cs="Arial"/>
          <w:sz w:val="20"/>
          <w:szCs w:val="20"/>
        </w:rPr>
        <w:t xml:space="preserve"> Saudi Arabia.</w:t>
      </w:r>
    </w:p>
    <w:p w:rsidR="0026766F" w:rsidRPr="00F95961" w:rsidRDefault="0026766F" w:rsidP="005C41FB">
      <w:pPr>
        <w:pStyle w:val="AITableHeading"/>
        <w:tabs>
          <w:tab w:val="clear" w:pos="567"/>
        </w:tabs>
        <w:rPr>
          <w:rFonts w:cs="Arial"/>
        </w:rPr>
      </w:pPr>
    </w:p>
    <w:p w:rsidR="005534BC" w:rsidRDefault="0026766F" w:rsidP="00815508">
      <w:pPr>
        <w:pStyle w:val="AITableHeading"/>
        <w:tabs>
          <w:tab w:val="clear" w:pos="567"/>
        </w:tabs>
      </w:pPr>
      <w:r w:rsidRPr="00F95961">
        <w:t>P</w:t>
      </w:r>
      <w:r>
        <w:t xml:space="preserve">LEASE SEND APPEALS BEFORE </w:t>
      </w:r>
      <w:r w:rsidR="00F119EE">
        <w:t>26 NOVEMBER 2015</w:t>
      </w:r>
      <w:r w:rsidRPr="00F95961">
        <w:t xml:space="preserve"> </w:t>
      </w:r>
      <w:r>
        <w:t>TO</w:t>
      </w:r>
      <w:r w:rsidRPr="00F95961">
        <w:t>:</w:t>
      </w:r>
    </w:p>
    <w:p w:rsidR="005534BC" w:rsidRDefault="005534BC" w:rsidP="005534BC">
      <w:pPr>
        <w:pStyle w:val="AIAddressText"/>
        <w:tabs>
          <w:tab w:val="clear" w:pos="567"/>
        </w:tabs>
        <w:rPr>
          <w:rFonts w:cs="Arial"/>
          <w:sz w:val="16"/>
          <w:szCs w:val="16"/>
        </w:rPr>
        <w:sectPr w:rsidR="005534BC">
          <w:headerReference w:type="default" r:id="rId7"/>
          <w:footerReference w:type="default" r:id="rId8"/>
          <w:headerReference w:type="first" r:id="rId9"/>
          <w:footerReference w:type="first" r:id="rId10"/>
          <w:type w:val="continuous"/>
          <w:pgSz w:w="11906" w:h="16838" w:code="9"/>
          <w:pgMar w:top="851" w:right="851" w:bottom="2552" w:left="851" w:header="0" w:footer="567" w:gutter="0"/>
          <w:cols w:space="567"/>
          <w:titlePg/>
          <w:docGrid w:linePitch="360"/>
        </w:sectPr>
      </w:pPr>
    </w:p>
    <w:p w:rsidR="008F1E39" w:rsidRPr="00A22626" w:rsidRDefault="008F1E39" w:rsidP="008F1E39">
      <w:pPr>
        <w:pStyle w:val="AIAddressText"/>
        <w:rPr>
          <w:rFonts w:cs="Arial"/>
          <w:sz w:val="16"/>
          <w:szCs w:val="16"/>
          <w:u w:val="single"/>
        </w:rPr>
      </w:pPr>
      <w:r w:rsidRPr="00A22626">
        <w:rPr>
          <w:rFonts w:cs="Arial"/>
          <w:sz w:val="16"/>
          <w:szCs w:val="16"/>
          <w:u w:val="single"/>
        </w:rPr>
        <w:lastRenderedPageBreak/>
        <w:t>King and Prime Minister</w:t>
      </w:r>
    </w:p>
    <w:p w:rsidR="008F1E39" w:rsidRPr="00A22626" w:rsidRDefault="008F1E39" w:rsidP="008F1E39">
      <w:pPr>
        <w:rPr>
          <w:rFonts w:ascii="Arial" w:hAnsi="Arial" w:cs="Arial"/>
          <w:sz w:val="16"/>
          <w:szCs w:val="16"/>
        </w:rPr>
      </w:pPr>
      <w:r>
        <w:rPr>
          <w:rFonts w:ascii="Arial" w:hAnsi="Arial" w:cs="Arial"/>
          <w:sz w:val="16"/>
          <w:szCs w:val="16"/>
        </w:rPr>
        <w:t xml:space="preserve">His Majesty </w:t>
      </w:r>
      <w:r w:rsidRPr="00A22626">
        <w:rPr>
          <w:rFonts w:ascii="Arial" w:hAnsi="Arial" w:cs="Arial"/>
          <w:sz w:val="16"/>
          <w:szCs w:val="16"/>
        </w:rPr>
        <w:t>Salman bin Abdul Aziz Al Saud</w:t>
      </w:r>
    </w:p>
    <w:p w:rsidR="008F1E39" w:rsidRPr="00A22626" w:rsidRDefault="008F1E39" w:rsidP="008F1E39">
      <w:pPr>
        <w:rPr>
          <w:rFonts w:ascii="Arial" w:hAnsi="Arial" w:cs="Arial"/>
          <w:sz w:val="16"/>
          <w:szCs w:val="16"/>
        </w:rPr>
      </w:pPr>
      <w:r w:rsidRPr="00A22626">
        <w:rPr>
          <w:rFonts w:ascii="Arial" w:hAnsi="Arial" w:cs="Arial"/>
          <w:sz w:val="16"/>
          <w:szCs w:val="16"/>
        </w:rPr>
        <w:t>The Custodian of the two Holy Mosques</w:t>
      </w:r>
    </w:p>
    <w:p w:rsidR="008F1E39" w:rsidRPr="00A22626" w:rsidRDefault="008F1E39" w:rsidP="008F1E39">
      <w:pPr>
        <w:rPr>
          <w:rFonts w:ascii="Arial" w:hAnsi="Arial" w:cs="Arial"/>
          <w:sz w:val="16"/>
          <w:szCs w:val="16"/>
        </w:rPr>
      </w:pPr>
      <w:r w:rsidRPr="00A22626">
        <w:rPr>
          <w:rFonts w:ascii="Arial" w:hAnsi="Arial" w:cs="Arial"/>
          <w:sz w:val="16"/>
          <w:szCs w:val="16"/>
        </w:rPr>
        <w:t>Office of His Majesty the King</w:t>
      </w:r>
    </w:p>
    <w:p w:rsidR="008F1E39" w:rsidRPr="00A22626" w:rsidRDefault="008F1E39" w:rsidP="008F1E39">
      <w:pPr>
        <w:rPr>
          <w:rFonts w:ascii="Arial" w:hAnsi="Arial" w:cs="Arial"/>
          <w:sz w:val="16"/>
          <w:szCs w:val="16"/>
        </w:rPr>
      </w:pPr>
      <w:r w:rsidRPr="00A22626">
        <w:rPr>
          <w:rFonts w:ascii="Arial" w:hAnsi="Arial" w:cs="Arial"/>
          <w:sz w:val="16"/>
          <w:szCs w:val="16"/>
        </w:rPr>
        <w:t>Royal Court, Riyadh</w:t>
      </w:r>
    </w:p>
    <w:p w:rsidR="008F1E39" w:rsidRPr="00A22626" w:rsidRDefault="008F1E39" w:rsidP="008F1E39">
      <w:pPr>
        <w:rPr>
          <w:rFonts w:ascii="Arial" w:hAnsi="Arial" w:cs="Arial"/>
          <w:sz w:val="16"/>
          <w:szCs w:val="16"/>
        </w:rPr>
      </w:pPr>
      <w:r w:rsidRPr="00A22626">
        <w:rPr>
          <w:rFonts w:ascii="Arial" w:hAnsi="Arial" w:cs="Arial"/>
          <w:sz w:val="16"/>
          <w:szCs w:val="16"/>
        </w:rPr>
        <w:t>Kingdom of Saudi Arabia</w:t>
      </w:r>
    </w:p>
    <w:p w:rsidR="008F1E39" w:rsidRPr="00BF6F42" w:rsidRDefault="008F1E39" w:rsidP="008F1E39">
      <w:pPr>
        <w:rPr>
          <w:rFonts w:ascii="Arial" w:hAnsi="Arial" w:cs="Arial"/>
          <w:sz w:val="16"/>
          <w:szCs w:val="16"/>
        </w:rPr>
      </w:pPr>
      <w:r w:rsidRPr="00A22626">
        <w:rPr>
          <w:rFonts w:ascii="Arial" w:hAnsi="Arial" w:cs="Arial"/>
          <w:sz w:val="16"/>
          <w:szCs w:val="16"/>
        </w:rPr>
        <w:t xml:space="preserve">Fax: </w:t>
      </w:r>
      <w:r w:rsidRPr="00BF6F42">
        <w:rPr>
          <w:rFonts w:ascii="Arial" w:hAnsi="Arial" w:cs="Arial"/>
          <w:sz w:val="16"/>
          <w:szCs w:val="16"/>
        </w:rPr>
        <w:t>(via Ministry of the Interior)</w:t>
      </w:r>
    </w:p>
    <w:p w:rsidR="008F1E39" w:rsidRDefault="008F1E39" w:rsidP="008F1E39">
      <w:pPr>
        <w:rPr>
          <w:rFonts w:ascii="Arial" w:hAnsi="Arial" w:cs="Arial"/>
          <w:sz w:val="16"/>
          <w:szCs w:val="16"/>
        </w:rPr>
      </w:pPr>
      <w:r w:rsidRPr="00BF6F42">
        <w:rPr>
          <w:rFonts w:ascii="Arial" w:hAnsi="Arial" w:cs="Arial"/>
          <w:sz w:val="16"/>
          <w:szCs w:val="16"/>
        </w:rPr>
        <w:t>+966 11 403 3125 (please keep trying)</w:t>
      </w:r>
    </w:p>
    <w:p w:rsidR="008F1E39" w:rsidRPr="00A22626" w:rsidRDefault="008F1E39" w:rsidP="008F1E39">
      <w:pPr>
        <w:rPr>
          <w:rFonts w:ascii="Arial" w:hAnsi="Arial" w:cs="Arial"/>
          <w:sz w:val="16"/>
          <w:szCs w:val="16"/>
        </w:rPr>
      </w:pPr>
      <w:r>
        <w:rPr>
          <w:rFonts w:ascii="Arial" w:hAnsi="Arial" w:cs="Arial"/>
          <w:sz w:val="16"/>
          <w:szCs w:val="16"/>
        </w:rPr>
        <w:t>Twitter: @KingSalman</w:t>
      </w:r>
    </w:p>
    <w:p w:rsidR="008F1E39" w:rsidRPr="00A22626" w:rsidRDefault="008F1E39" w:rsidP="008F1E39">
      <w:pPr>
        <w:adjustRightInd w:val="0"/>
        <w:snapToGrid w:val="0"/>
        <w:rPr>
          <w:rFonts w:ascii="Arial" w:hAnsi="Arial" w:cs="Arial"/>
          <w:b/>
          <w:sz w:val="16"/>
          <w:szCs w:val="16"/>
        </w:rPr>
      </w:pPr>
      <w:r w:rsidRPr="00A22626">
        <w:rPr>
          <w:rFonts w:ascii="Arial" w:hAnsi="Arial" w:cs="Arial"/>
          <w:b/>
          <w:sz w:val="16"/>
          <w:szCs w:val="16"/>
        </w:rPr>
        <w:t>Salutation: Your Majesty</w:t>
      </w:r>
    </w:p>
    <w:p w:rsidR="008F1E39" w:rsidRDefault="008F1E39" w:rsidP="008F1E39">
      <w:pPr>
        <w:pStyle w:val="AITableHeading"/>
        <w:tabs>
          <w:tab w:val="clear" w:pos="567"/>
        </w:tabs>
        <w:rPr>
          <w:rFonts w:cs="Arial"/>
          <w:sz w:val="16"/>
          <w:szCs w:val="16"/>
        </w:rPr>
      </w:pPr>
    </w:p>
    <w:p w:rsidR="008F1E39" w:rsidRPr="00FB0422" w:rsidRDefault="008F1E39" w:rsidP="008F1E39">
      <w:pPr>
        <w:tabs>
          <w:tab w:val="left" w:pos="567"/>
        </w:tabs>
        <w:adjustRightInd w:val="0"/>
        <w:snapToGrid w:val="0"/>
        <w:rPr>
          <w:rFonts w:ascii="Arial" w:hAnsi="Arial" w:cs="Arial"/>
          <w:sz w:val="16"/>
          <w:szCs w:val="16"/>
          <w:u w:val="single"/>
        </w:rPr>
      </w:pPr>
      <w:r w:rsidRPr="00FB0422">
        <w:rPr>
          <w:rFonts w:ascii="Arial" w:hAnsi="Arial" w:cs="Arial"/>
          <w:sz w:val="16"/>
          <w:szCs w:val="16"/>
          <w:u w:val="single"/>
        </w:rPr>
        <w:lastRenderedPageBreak/>
        <w:t xml:space="preserve">Minister of Interior </w:t>
      </w:r>
    </w:p>
    <w:p w:rsidR="008F1E39" w:rsidRPr="00FB0422" w:rsidRDefault="008F1E39" w:rsidP="008F1E39">
      <w:pPr>
        <w:tabs>
          <w:tab w:val="left" w:pos="567"/>
        </w:tabs>
        <w:adjustRightInd w:val="0"/>
        <w:snapToGrid w:val="0"/>
        <w:rPr>
          <w:rFonts w:ascii="Arial" w:hAnsi="Arial" w:cs="Arial"/>
          <w:sz w:val="16"/>
          <w:szCs w:val="16"/>
        </w:rPr>
      </w:pPr>
      <w:r w:rsidRPr="00FB0422">
        <w:rPr>
          <w:rFonts w:ascii="Arial" w:hAnsi="Arial" w:cs="Arial"/>
          <w:sz w:val="16"/>
          <w:szCs w:val="16"/>
        </w:rPr>
        <w:t>His Royal Highness Prince Mohammed bin Naif bin Abdul Aziz Al Saud</w:t>
      </w:r>
    </w:p>
    <w:p w:rsidR="008F1E39" w:rsidRPr="00FB0422" w:rsidRDefault="008F1E39" w:rsidP="008F1E39">
      <w:pPr>
        <w:tabs>
          <w:tab w:val="left" w:pos="567"/>
        </w:tabs>
        <w:adjustRightInd w:val="0"/>
        <w:snapToGrid w:val="0"/>
        <w:rPr>
          <w:rFonts w:ascii="Arial" w:hAnsi="Arial" w:cs="Arial"/>
          <w:sz w:val="16"/>
          <w:szCs w:val="16"/>
        </w:rPr>
      </w:pPr>
      <w:r w:rsidRPr="00FB0422">
        <w:rPr>
          <w:rFonts w:ascii="Arial" w:hAnsi="Arial" w:cs="Arial"/>
          <w:sz w:val="16"/>
          <w:szCs w:val="16"/>
        </w:rPr>
        <w:t xml:space="preserve">Minister of Interior </w:t>
      </w:r>
    </w:p>
    <w:p w:rsidR="008F1E39" w:rsidRPr="00FB0422" w:rsidRDefault="008F1E39" w:rsidP="008F1E39">
      <w:pPr>
        <w:tabs>
          <w:tab w:val="left" w:pos="567"/>
        </w:tabs>
        <w:adjustRightInd w:val="0"/>
        <w:snapToGrid w:val="0"/>
        <w:rPr>
          <w:rFonts w:ascii="Arial" w:hAnsi="Arial" w:cs="Arial"/>
          <w:sz w:val="16"/>
          <w:szCs w:val="16"/>
        </w:rPr>
      </w:pPr>
      <w:r w:rsidRPr="00FB0422">
        <w:rPr>
          <w:rFonts w:ascii="Arial" w:hAnsi="Arial" w:cs="Arial"/>
          <w:sz w:val="16"/>
          <w:szCs w:val="16"/>
        </w:rPr>
        <w:t>Ministry of the Interior, P.O. Box 2933, Airport Road, Riyadh 11134 Kingdom of Saudi Arabia</w:t>
      </w:r>
    </w:p>
    <w:p w:rsidR="008F1E39" w:rsidRDefault="008F1E39" w:rsidP="008F1E39">
      <w:pPr>
        <w:tabs>
          <w:tab w:val="left" w:pos="567"/>
        </w:tabs>
        <w:adjustRightInd w:val="0"/>
        <w:snapToGrid w:val="0"/>
        <w:rPr>
          <w:rFonts w:ascii="Arial" w:hAnsi="Arial" w:cs="Arial"/>
          <w:sz w:val="16"/>
          <w:szCs w:val="16"/>
        </w:rPr>
      </w:pPr>
      <w:r w:rsidRPr="00FB0422">
        <w:rPr>
          <w:rFonts w:ascii="Arial" w:hAnsi="Arial" w:cs="Arial"/>
          <w:sz w:val="16"/>
          <w:szCs w:val="16"/>
        </w:rPr>
        <w:t>Fax: +966 11 403 3125 (please keep trying)</w:t>
      </w:r>
    </w:p>
    <w:p w:rsidR="008F1E39" w:rsidRPr="00FB0422" w:rsidRDefault="008F1E39" w:rsidP="008F1E39">
      <w:pPr>
        <w:adjustRightInd w:val="0"/>
        <w:snapToGrid w:val="0"/>
        <w:rPr>
          <w:rFonts w:ascii="Arial" w:hAnsi="Arial" w:cs="Arial"/>
          <w:b/>
          <w:bCs/>
          <w:sz w:val="16"/>
          <w:szCs w:val="16"/>
        </w:rPr>
      </w:pPr>
      <w:r w:rsidRPr="00FB0422">
        <w:rPr>
          <w:rFonts w:ascii="Arial" w:hAnsi="Arial" w:cs="Arial"/>
          <w:b/>
          <w:bCs/>
          <w:sz w:val="16"/>
          <w:szCs w:val="16"/>
        </w:rPr>
        <w:t>Salutation: Your Excellenc</w:t>
      </w:r>
      <w:r>
        <w:rPr>
          <w:rFonts w:ascii="Arial" w:hAnsi="Arial" w:cs="Arial"/>
          <w:b/>
          <w:bCs/>
          <w:sz w:val="16"/>
          <w:szCs w:val="16"/>
        </w:rPr>
        <w:t>y</w:t>
      </w:r>
    </w:p>
    <w:p w:rsidR="008F1E39" w:rsidRDefault="008F1E39" w:rsidP="008F1E39">
      <w:pPr>
        <w:pStyle w:val="AITableHeading"/>
        <w:tabs>
          <w:tab w:val="clear" w:pos="567"/>
        </w:tabs>
        <w:rPr>
          <w:rFonts w:cs="Arial"/>
          <w:b w:val="0"/>
          <w:sz w:val="16"/>
          <w:szCs w:val="16"/>
        </w:rPr>
      </w:pPr>
    </w:p>
    <w:p w:rsidR="008F1E39" w:rsidRPr="005D159E" w:rsidRDefault="008F1E39" w:rsidP="008F1E39">
      <w:pPr>
        <w:pStyle w:val="AITableHeading"/>
        <w:tabs>
          <w:tab w:val="clear" w:pos="567"/>
        </w:tabs>
        <w:rPr>
          <w:rFonts w:cs="Arial"/>
          <w:b w:val="0"/>
          <w:sz w:val="16"/>
          <w:szCs w:val="16"/>
        </w:rPr>
      </w:pPr>
    </w:p>
    <w:p w:rsidR="008F1E39" w:rsidRPr="005D159E" w:rsidRDefault="008F1E39" w:rsidP="008F1E39">
      <w:pPr>
        <w:pStyle w:val="AITableHeading"/>
        <w:tabs>
          <w:tab w:val="clear" w:pos="567"/>
        </w:tabs>
        <w:rPr>
          <w:rFonts w:cs="Arial"/>
          <w:b w:val="0"/>
          <w:sz w:val="16"/>
          <w:szCs w:val="16"/>
        </w:rPr>
      </w:pPr>
      <w:r w:rsidRPr="005D159E">
        <w:rPr>
          <w:rFonts w:cs="Arial"/>
          <w:sz w:val="16"/>
          <w:szCs w:val="16"/>
        </w:rPr>
        <w:lastRenderedPageBreak/>
        <w:t>And copies to</w:t>
      </w:r>
      <w:r w:rsidRPr="005D159E">
        <w:rPr>
          <w:rFonts w:cs="Arial"/>
          <w:b w:val="0"/>
          <w:sz w:val="16"/>
          <w:szCs w:val="16"/>
        </w:rPr>
        <w:t>:</w:t>
      </w:r>
    </w:p>
    <w:p w:rsidR="008F1E39" w:rsidRPr="005D159E" w:rsidRDefault="008F1E39" w:rsidP="008F1E39">
      <w:pPr>
        <w:pStyle w:val="AIAddressText"/>
        <w:spacing w:line="240" w:lineRule="auto"/>
        <w:rPr>
          <w:rFonts w:cs="Arial"/>
          <w:sz w:val="16"/>
          <w:szCs w:val="16"/>
          <w:u w:val="single"/>
        </w:rPr>
      </w:pPr>
      <w:r>
        <w:rPr>
          <w:rFonts w:cs="Arial"/>
          <w:sz w:val="16"/>
          <w:szCs w:val="16"/>
          <w:u w:val="single"/>
        </w:rPr>
        <w:t>President, Human Rights Commission</w:t>
      </w:r>
    </w:p>
    <w:p w:rsidR="008F1E39" w:rsidRPr="005D159E" w:rsidRDefault="008F1E39" w:rsidP="008F1E39">
      <w:pPr>
        <w:pStyle w:val="AIAddressText"/>
        <w:spacing w:line="240" w:lineRule="auto"/>
        <w:rPr>
          <w:rFonts w:cs="Arial"/>
          <w:sz w:val="16"/>
          <w:szCs w:val="16"/>
        </w:rPr>
      </w:pPr>
      <w:r>
        <w:rPr>
          <w:rFonts w:cs="Arial"/>
          <w:sz w:val="16"/>
          <w:szCs w:val="16"/>
        </w:rPr>
        <w:t>Bandar Mohammed ‘Abdullah al-Aiban</w:t>
      </w:r>
      <w:r w:rsidRPr="005D159E">
        <w:rPr>
          <w:rFonts w:cs="Arial"/>
          <w:sz w:val="16"/>
          <w:szCs w:val="16"/>
        </w:rPr>
        <w:tab/>
      </w:r>
    </w:p>
    <w:p w:rsidR="008F1E39" w:rsidRPr="005D159E" w:rsidRDefault="008F1E39" w:rsidP="008F1E39">
      <w:pPr>
        <w:pStyle w:val="AIAddressText"/>
        <w:spacing w:line="240" w:lineRule="auto"/>
        <w:rPr>
          <w:rFonts w:cs="Arial"/>
          <w:sz w:val="16"/>
          <w:szCs w:val="16"/>
        </w:rPr>
      </w:pPr>
      <w:r>
        <w:rPr>
          <w:rFonts w:cs="Arial"/>
          <w:sz w:val="16"/>
          <w:szCs w:val="16"/>
        </w:rPr>
        <w:t>Human Rights Commission</w:t>
      </w:r>
    </w:p>
    <w:p w:rsidR="008F1E39" w:rsidRPr="005D159E" w:rsidRDefault="008F1E39" w:rsidP="008F1E39">
      <w:pPr>
        <w:pStyle w:val="AIAddressText"/>
        <w:spacing w:line="240" w:lineRule="auto"/>
        <w:rPr>
          <w:rFonts w:cs="Arial"/>
          <w:sz w:val="16"/>
          <w:szCs w:val="16"/>
        </w:rPr>
      </w:pPr>
      <w:r>
        <w:rPr>
          <w:rFonts w:cs="Arial"/>
          <w:sz w:val="16"/>
          <w:szCs w:val="16"/>
        </w:rPr>
        <w:t>PO Box 58889, Riyadh 11515</w:t>
      </w:r>
      <w:r w:rsidRPr="005D159E">
        <w:rPr>
          <w:rFonts w:cs="Arial"/>
          <w:sz w:val="16"/>
          <w:szCs w:val="16"/>
        </w:rPr>
        <w:tab/>
      </w:r>
    </w:p>
    <w:p w:rsidR="008F1E39" w:rsidRPr="005D159E" w:rsidRDefault="008F1E39" w:rsidP="008F1E39">
      <w:pPr>
        <w:pStyle w:val="AIAddressText"/>
        <w:spacing w:line="240" w:lineRule="auto"/>
        <w:rPr>
          <w:rFonts w:cs="Arial"/>
          <w:sz w:val="16"/>
          <w:szCs w:val="16"/>
        </w:rPr>
      </w:pPr>
      <w:r>
        <w:rPr>
          <w:rFonts w:cs="Arial"/>
          <w:sz w:val="16"/>
          <w:szCs w:val="16"/>
        </w:rPr>
        <w:t>King Fahd Road</w:t>
      </w:r>
      <w:r w:rsidRPr="005D159E">
        <w:rPr>
          <w:rFonts w:cs="Arial"/>
          <w:sz w:val="16"/>
          <w:szCs w:val="16"/>
        </w:rPr>
        <w:tab/>
      </w:r>
    </w:p>
    <w:p w:rsidR="008F1E39" w:rsidRDefault="008F1E39" w:rsidP="008F1E39">
      <w:pPr>
        <w:pStyle w:val="AIAddressText"/>
        <w:spacing w:line="240" w:lineRule="auto"/>
        <w:rPr>
          <w:rFonts w:cs="Arial"/>
          <w:sz w:val="16"/>
          <w:szCs w:val="16"/>
        </w:rPr>
      </w:pPr>
      <w:r>
        <w:rPr>
          <w:rFonts w:cs="Arial"/>
          <w:sz w:val="16"/>
          <w:szCs w:val="16"/>
        </w:rPr>
        <w:t>Building No. 3, Riyadh</w:t>
      </w:r>
    </w:p>
    <w:p w:rsidR="008F1E39" w:rsidRPr="005D159E" w:rsidRDefault="008F1E39" w:rsidP="008F1E39">
      <w:pPr>
        <w:pStyle w:val="AIAddressText"/>
        <w:spacing w:line="240" w:lineRule="auto"/>
        <w:rPr>
          <w:rFonts w:cs="Arial"/>
          <w:sz w:val="16"/>
          <w:szCs w:val="16"/>
        </w:rPr>
      </w:pPr>
      <w:r>
        <w:rPr>
          <w:rFonts w:cs="Arial"/>
          <w:sz w:val="16"/>
          <w:szCs w:val="16"/>
        </w:rPr>
        <w:t>Kingdom of Saudi Arabia</w:t>
      </w:r>
      <w:r w:rsidRPr="005D159E">
        <w:rPr>
          <w:rFonts w:cs="Arial"/>
          <w:sz w:val="16"/>
          <w:szCs w:val="16"/>
        </w:rPr>
        <w:tab/>
      </w:r>
    </w:p>
    <w:p w:rsidR="008F1E39" w:rsidRPr="005D159E" w:rsidRDefault="008F1E39" w:rsidP="008F1E39">
      <w:pPr>
        <w:pStyle w:val="AIAddressText"/>
        <w:spacing w:line="240" w:lineRule="auto"/>
        <w:rPr>
          <w:rFonts w:cs="Arial"/>
          <w:sz w:val="16"/>
          <w:szCs w:val="16"/>
        </w:rPr>
      </w:pPr>
      <w:r w:rsidRPr="005D159E">
        <w:rPr>
          <w:rFonts w:cs="Arial"/>
          <w:sz w:val="16"/>
          <w:szCs w:val="16"/>
        </w:rPr>
        <w:t xml:space="preserve">Fax: </w:t>
      </w:r>
      <w:r>
        <w:rPr>
          <w:rFonts w:cs="Arial"/>
          <w:sz w:val="16"/>
          <w:szCs w:val="16"/>
        </w:rPr>
        <w:t xml:space="preserve">+966 </w:t>
      </w:r>
      <w:r w:rsidRPr="00F33C39">
        <w:rPr>
          <w:rFonts w:cs="Arial"/>
          <w:sz w:val="16"/>
          <w:szCs w:val="16"/>
        </w:rPr>
        <w:t>11</w:t>
      </w:r>
      <w:r>
        <w:rPr>
          <w:rFonts w:cs="Arial"/>
          <w:sz w:val="16"/>
          <w:szCs w:val="16"/>
        </w:rPr>
        <w:t xml:space="preserve"> </w:t>
      </w:r>
      <w:r w:rsidRPr="00F33C39">
        <w:rPr>
          <w:rFonts w:cs="Arial"/>
          <w:sz w:val="16"/>
          <w:szCs w:val="16"/>
        </w:rPr>
        <w:t>418</w:t>
      </w:r>
      <w:r>
        <w:rPr>
          <w:rFonts w:cs="Arial"/>
          <w:sz w:val="16"/>
          <w:szCs w:val="16"/>
        </w:rPr>
        <w:t xml:space="preserve"> </w:t>
      </w:r>
      <w:r w:rsidRPr="00F33C39">
        <w:rPr>
          <w:rFonts w:cs="Arial"/>
          <w:sz w:val="16"/>
          <w:szCs w:val="16"/>
        </w:rPr>
        <w:t>5101</w:t>
      </w:r>
    </w:p>
    <w:p w:rsidR="008F1E39" w:rsidRPr="005C7072" w:rsidRDefault="008F1E39" w:rsidP="008F1E39">
      <w:pPr>
        <w:pStyle w:val="AIAddressText"/>
        <w:spacing w:line="240" w:lineRule="auto"/>
        <w:rPr>
          <w:sz w:val="16"/>
          <w:szCs w:val="16"/>
        </w:rPr>
        <w:sectPr w:rsidR="008F1E39" w:rsidRPr="005C7072" w:rsidSect="003B0A3E">
          <w:type w:val="continuous"/>
          <w:pgSz w:w="11906" w:h="16838" w:code="9"/>
          <w:pgMar w:top="851" w:right="851" w:bottom="2552" w:left="851" w:header="0" w:footer="567" w:gutter="0"/>
          <w:cols w:num="3" w:space="363"/>
          <w:titlePg/>
          <w:docGrid w:linePitch="360"/>
        </w:sectPr>
      </w:pPr>
      <w:r w:rsidRPr="00390D35">
        <w:rPr>
          <w:rFonts w:cs="Arial"/>
          <w:sz w:val="16"/>
          <w:szCs w:val="16"/>
        </w:rPr>
        <w:t>Email</w:t>
      </w:r>
      <w:r>
        <w:rPr>
          <w:rFonts w:cs="Arial"/>
          <w:sz w:val="16"/>
          <w:szCs w:val="16"/>
        </w:rPr>
        <w:t>: info@hrc.gov.sa</w:t>
      </w:r>
    </w:p>
    <w:p w:rsidR="00F36D02" w:rsidRDefault="0026766F" w:rsidP="00F36D02">
      <w:pPr>
        <w:pStyle w:val="AITextSmallNoLineSpacing"/>
        <w:rPr>
          <w:rFonts w:cs="Arial"/>
          <w:b/>
          <w:bCs/>
        </w:rPr>
      </w:pPr>
      <w:r w:rsidRPr="00F95961">
        <w:rPr>
          <w:rFonts w:cs="Arial"/>
          <w:b/>
          <w:bCs/>
        </w:rPr>
        <w:lastRenderedPageBreak/>
        <w:t xml:space="preserve">Also send copies to diplomatic representatives accredited to your country. </w:t>
      </w:r>
    </w:p>
    <w:p w:rsidR="0026766F" w:rsidRPr="00F95961" w:rsidRDefault="00F36D02" w:rsidP="0026766F">
      <w:pPr>
        <w:pStyle w:val="AITextSmallNoLineSpacing"/>
        <w:rPr>
          <w:rFonts w:cs="Arial"/>
        </w:rPr>
      </w:pPr>
      <w:r>
        <w:rPr>
          <w:rStyle w:val="details-info"/>
        </w:rPr>
        <w:t xml:space="preserve">His Royal Highness Prince Mohammed bin Nawaf bin Abdul Aziz - Ambassador of the Custodian of the Two Holy Mosques in London, </w:t>
      </w:r>
      <w:r w:rsidRPr="00307426">
        <w:t>Royal Embassy of Saudi Arabia</w:t>
      </w:r>
      <w:r>
        <w:t>,</w:t>
      </w:r>
      <w:r w:rsidRPr="00307426">
        <w:t xml:space="preserve"> 30 Charles Street</w:t>
      </w:r>
      <w:r>
        <w:t>,</w:t>
      </w:r>
      <w:r w:rsidRPr="00307426">
        <w:t xml:space="preserve"> Mayfair</w:t>
      </w:r>
      <w:r>
        <w:t>, London,</w:t>
      </w:r>
      <w:r w:rsidRPr="00307426">
        <w:t xml:space="preserve"> W1J 5DZ </w:t>
      </w:r>
      <w:r>
        <w:t xml:space="preserve">tel: </w:t>
      </w:r>
      <w:r w:rsidRPr="00307426">
        <w:t>020 7917 3000</w:t>
      </w:r>
      <w:r>
        <w:t xml:space="preserve"> or 0</w:t>
      </w:r>
      <w:r>
        <w:rPr>
          <w:rStyle w:val="details-info"/>
        </w:rPr>
        <w:t>2079173288</w:t>
      </w:r>
      <w:r>
        <w:t xml:space="preserve">, fax </w:t>
      </w:r>
      <w:r w:rsidRPr="004105BA">
        <w:t>02079173113</w:t>
      </w:r>
      <w:r>
        <w:t xml:space="preserve"> email: </w:t>
      </w:r>
      <w:hyperlink r:id="rId11" w:history="1">
        <w:r w:rsidRPr="00EB0E82">
          <w:rPr>
            <w:rStyle w:val="Hyperlink"/>
          </w:rPr>
          <w:t>ukemb@mofa.gov.sa</w:t>
        </w:r>
      </w:hyperlink>
      <w:r>
        <w:rPr>
          <w:rStyle w:val="details-info"/>
        </w:rPr>
        <w:t xml:space="preserve"> </w:t>
      </w:r>
      <w:r>
        <w:t xml:space="preserve">complete the webform here: </w:t>
      </w:r>
      <w:hyperlink r:id="rId12" w:history="1">
        <w:r w:rsidRPr="00EB0E82">
          <w:rPr>
            <w:rStyle w:val="Hyperlink"/>
          </w:rPr>
          <w:t>http://embassies.mofa.gov.sa/sites/uk/EN/ContactDiplomaticMission/Pages/ContactWithDiplomaticMission.aspx</w:t>
        </w:r>
      </w:hyperlink>
      <w:r>
        <w:t xml:space="preserve">; twitter: </w:t>
      </w:r>
      <w:r w:rsidRPr="00B61952">
        <w:t>@SaudiEmbassyUK</w:t>
      </w:r>
      <w:r>
        <w:t>, Salutation: Your Royal Highness</w:t>
      </w:r>
      <w:r w:rsidR="0026766F" w:rsidRPr="00F95961">
        <w:rPr>
          <w:rFonts w:cs="Arial"/>
          <w:bCs/>
        </w:rPr>
        <w:tab/>
      </w:r>
      <w:r>
        <w:rPr>
          <w:rFonts w:cs="Arial"/>
          <w:bCs/>
        </w:rPr>
        <w:tab/>
      </w:r>
      <w:r>
        <w:rPr>
          <w:rFonts w:cs="Arial"/>
          <w:bCs/>
        </w:rPr>
        <w:tab/>
      </w:r>
      <w:r w:rsidR="0026766F" w:rsidRPr="00F95961">
        <w:rPr>
          <w:rFonts w:cs="Arial"/>
        </w:rPr>
        <w:t xml:space="preserve">Please check with your section office if sending appeals after the above date. </w:t>
      </w:r>
    </w:p>
    <w:p w:rsidR="0026766F" w:rsidRPr="00F95961" w:rsidRDefault="0026766F" w:rsidP="0026766F">
      <w:pPr>
        <w:pStyle w:val="AIUASecondHeading"/>
        <w:rPr>
          <w:rFonts w:ascii="Arial" w:hAnsi="Arial" w:cs="Arial"/>
        </w:rPr>
      </w:pPr>
      <w:r w:rsidRPr="00F95961">
        <w:rPr>
          <w:rFonts w:ascii="Arial" w:hAnsi="Arial" w:cs="Arial"/>
        </w:rPr>
        <w:br w:type="page"/>
      </w:r>
      <w:r w:rsidRPr="00F95961">
        <w:rPr>
          <w:rFonts w:ascii="Arial" w:hAnsi="Arial" w:cs="Arial"/>
        </w:rPr>
        <w:lastRenderedPageBreak/>
        <w:t>URGENT ACTION</w:t>
      </w:r>
    </w:p>
    <w:p w:rsidR="0026766F" w:rsidRPr="000F0AF1" w:rsidRDefault="00E67752" w:rsidP="0026766F">
      <w:pPr>
        <w:rPr>
          <w:rStyle w:val="AIHeadline"/>
          <w:rFonts w:cs="Arial"/>
          <w:snapToGrid w:val="0"/>
          <w:sz w:val="38"/>
          <w:szCs w:val="38"/>
        </w:rPr>
      </w:pPr>
      <w:r>
        <w:rPr>
          <w:rStyle w:val="AIHeadline"/>
          <w:rFonts w:cs="Arial"/>
          <w:snapToGrid w:val="0"/>
          <w:sz w:val="38"/>
          <w:szCs w:val="38"/>
        </w:rPr>
        <w:t>JUVENILE OFFENDERS RISK EXECUTION</w:t>
      </w:r>
    </w:p>
    <w:p w:rsidR="0026766F" w:rsidRPr="00F95961" w:rsidRDefault="0026766F" w:rsidP="0026766F">
      <w:pPr>
        <w:pStyle w:val="Heading2"/>
        <w:rPr>
          <w:rFonts w:ascii="Arial" w:hAnsi="Arial" w:cs="Arial"/>
        </w:rPr>
      </w:pPr>
      <w:r w:rsidRPr="00F95961">
        <w:rPr>
          <w:rFonts w:ascii="Arial" w:hAnsi="Arial" w:cs="Arial"/>
        </w:rPr>
        <w:t>ADditional Information</w:t>
      </w:r>
    </w:p>
    <w:p w:rsidR="008F1E39" w:rsidRPr="00535F26" w:rsidRDefault="008F1E39" w:rsidP="00272A7C">
      <w:pPr>
        <w:pStyle w:val="AIAdditionalinformationtext"/>
        <w:rPr>
          <w:rFonts w:cs="Arial"/>
          <w:szCs w:val="18"/>
        </w:rPr>
      </w:pPr>
      <w:r w:rsidRPr="00B86D01">
        <w:rPr>
          <w:rFonts w:cs="Arial"/>
          <w:szCs w:val="18"/>
        </w:rPr>
        <w:t xml:space="preserve">Saudi Arabia is one of the </w:t>
      </w:r>
      <w:r>
        <w:rPr>
          <w:rFonts w:cs="Arial"/>
          <w:szCs w:val="18"/>
        </w:rPr>
        <w:t>most prolific</w:t>
      </w:r>
      <w:r w:rsidRPr="00B86D01">
        <w:rPr>
          <w:rFonts w:cs="Arial"/>
          <w:szCs w:val="18"/>
        </w:rPr>
        <w:t xml:space="preserve"> executioners in the world, </w:t>
      </w:r>
      <w:r>
        <w:rPr>
          <w:rFonts w:cs="Arial"/>
          <w:szCs w:val="18"/>
        </w:rPr>
        <w:t>putting</w:t>
      </w:r>
      <w:r w:rsidRPr="00B86D01">
        <w:rPr>
          <w:rFonts w:cs="Arial"/>
          <w:szCs w:val="18"/>
        </w:rPr>
        <w:t xml:space="preserve"> more than 2</w:t>
      </w:r>
      <w:r>
        <w:rPr>
          <w:rFonts w:cs="Arial"/>
          <w:szCs w:val="18"/>
        </w:rPr>
        <w:t>,2</w:t>
      </w:r>
      <w:r w:rsidRPr="00B86D01">
        <w:rPr>
          <w:rFonts w:cs="Arial"/>
          <w:szCs w:val="18"/>
        </w:rPr>
        <w:t xml:space="preserve">00 people </w:t>
      </w:r>
      <w:r>
        <w:rPr>
          <w:rFonts w:cs="Arial"/>
          <w:szCs w:val="18"/>
        </w:rPr>
        <w:t>to death</w:t>
      </w:r>
      <w:r w:rsidRPr="00B86D01">
        <w:rPr>
          <w:rFonts w:cs="Arial"/>
          <w:szCs w:val="18"/>
        </w:rPr>
        <w:t xml:space="preserve"> between 1985 and 201</w:t>
      </w:r>
      <w:r>
        <w:rPr>
          <w:rFonts w:cs="Arial"/>
          <w:szCs w:val="18"/>
        </w:rPr>
        <w:t>5</w:t>
      </w:r>
      <w:r w:rsidRPr="00B86D01">
        <w:rPr>
          <w:rFonts w:cs="Arial"/>
          <w:szCs w:val="18"/>
        </w:rPr>
        <w:t xml:space="preserve">. </w:t>
      </w:r>
      <w:r w:rsidR="00DF7E42">
        <w:rPr>
          <w:rFonts w:cs="Arial"/>
          <w:szCs w:val="18"/>
        </w:rPr>
        <w:t xml:space="preserve"> </w:t>
      </w:r>
      <w:r>
        <w:rPr>
          <w:rFonts w:cs="Arial"/>
          <w:szCs w:val="18"/>
        </w:rPr>
        <w:t xml:space="preserve">So far this year it </w:t>
      </w:r>
      <w:r w:rsidR="000249A7">
        <w:rPr>
          <w:rFonts w:cs="Arial"/>
          <w:szCs w:val="18"/>
        </w:rPr>
        <w:t xml:space="preserve">has </w:t>
      </w:r>
      <w:r>
        <w:rPr>
          <w:rFonts w:cs="Arial"/>
          <w:szCs w:val="18"/>
        </w:rPr>
        <w:t xml:space="preserve">executed </w:t>
      </w:r>
      <w:r w:rsidRPr="00B86D01">
        <w:rPr>
          <w:rFonts w:cs="Arial"/>
          <w:szCs w:val="18"/>
        </w:rPr>
        <w:t xml:space="preserve">at least </w:t>
      </w:r>
      <w:r>
        <w:rPr>
          <w:rFonts w:cs="Arial"/>
          <w:szCs w:val="18"/>
        </w:rPr>
        <w:t>136</w:t>
      </w:r>
      <w:r w:rsidRPr="00B86D01">
        <w:rPr>
          <w:rFonts w:cs="Arial"/>
          <w:szCs w:val="18"/>
        </w:rPr>
        <w:t xml:space="preserve"> people, </w:t>
      </w:r>
      <w:r w:rsidR="000249A7">
        <w:rPr>
          <w:rFonts w:cs="Arial"/>
          <w:szCs w:val="18"/>
        </w:rPr>
        <w:t>almost</w:t>
      </w:r>
      <w:r>
        <w:rPr>
          <w:rFonts w:cs="Arial"/>
          <w:szCs w:val="18"/>
        </w:rPr>
        <w:t xml:space="preserve"> half of them </w:t>
      </w:r>
      <w:r w:rsidRPr="00535F26">
        <w:rPr>
          <w:rFonts w:cs="Arial"/>
          <w:szCs w:val="18"/>
        </w:rPr>
        <w:t xml:space="preserve">for offences that do not meet the threshold of “most serious crimes” for which the death penalty can be imposed under international law. </w:t>
      </w:r>
    </w:p>
    <w:p w:rsidR="008F1E39" w:rsidRPr="00B86D01" w:rsidRDefault="008F1E39" w:rsidP="008F1E39">
      <w:pPr>
        <w:pStyle w:val="AIAdditionalinformationtext"/>
        <w:rPr>
          <w:rFonts w:cs="Arial"/>
          <w:szCs w:val="18"/>
        </w:rPr>
      </w:pPr>
      <w:r w:rsidRPr="00535F26">
        <w:rPr>
          <w:rFonts w:cs="Arial"/>
          <w:szCs w:val="18"/>
        </w:rPr>
        <w:t>Saudi Arabia also sentence</w:t>
      </w:r>
      <w:r>
        <w:rPr>
          <w:rFonts w:cs="Arial"/>
          <w:szCs w:val="18"/>
        </w:rPr>
        <w:t>s</w:t>
      </w:r>
      <w:r w:rsidRPr="00535F26">
        <w:rPr>
          <w:rFonts w:cs="Arial"/>
          <w:szCs w:val="18"/>
        </w:rPr>
        <w:t xml:space="preserve"> </w:t>
      </w:r>
      <w:r>
        <w:rPr>
          <w:rFonts w:cs="Arial"/>
          <w:szCs w:val="18"/>
        </w:rPr>
        <w:t xml:space="preserve">people </w:t>
      </w:r>
      <w:r w:rsidRPr="00535F26">
        <w:rPr>
          <w:rFonts w:cs="Arial"/>
          <w:szCs w:val="18"/>
        </w:rPr>
        <w:t>to death</w:t>
      </w:r>
      <w:r>
        <w:rPr>
          <w:rFonts w:cs="Arial"/>
          <w:szCs w:val="18"/>
        </w:rPr>
        <w:t>,</w:t>
      </w:r>
      <w:r w:rsidRPr="00535F26">
        <w:rPr>
          <w:rFonts w:cs="Arial"/>
          <w:szCs w:val="18"/>
        </w:rPr>
        <w:t xml:space="preserve"> and execute</w:t>
      </w:r>
      <w:r>
        <w:rPr>
          <w:rFonts w:cs="Arial"/>
          <w:szCs w:val="18"/>
        </w:rPr>
        <w:t>s them,</w:t>
      </w:r>
      <w:r w:rsidRPr="00535F26">
        <w:rPr>
          <w:rFonts w:cs="Arial"/>
          <w:szCs w:val="18"/>
        </w:rPr>
        <w:t xml:space="preserve"> for crimes committed when they were below 18 years of age, in violation of the country’s obligations under customary international law and the Convention on the Rights of the Child.  </w:t>
      </w:r>
    </w:p>
    <w:p w:rsidR="008F1E39" w:rsidRDefault="008F1E39" w:rsidP="00C2604F">
      <w:pPr>
        <w:spacing w:line="240" w:lineRule="exact"/>
        <w:rPr>
          <w:rFonts w:ascii="Arial" w:hAnsi="Arial" w:cs="Arial"/>
          <w:sz w:val="18"/>
          <w:szCs w:val="18"/>
          <w:lang w:eastAsia="en-US"/>
        </w:rPr>
      </w:pPr>
      <w:r w:rsidRPr="00535F26">
        <w:rPr>
          <w:rFonts w:ascii="Arial" w:hAnsi="Arial" w:cs="Arial"/>
          <w:sz w:val="18"/>
          <w:szCs w:val="18"/>
          <w:lang w:eastAsia="en-US"/>
        </w:rPr>
        <w:t xml:space="preserve">The authorities </w:t>
      </w:r>
      <w:r>
        <w:rPr>
          <w:rFonts w:ascii="Arial" w:hAnsi="Arial" w:cs="Arial"/>
          <w:sz w:val="18"/>
          <w:szCs w:val="18"/>
          <w:lang w:eastAsia="en-US"/>
        </w:rPr>
        <w:t>repeatedly</w:t>
      </w:r>
      <w:r w:rsidRPr="00535F26">
        <w:rPr>
          <w:rFonts w:ascii="Arial" w:hAnsi="Arial" w:cs="Arial"/>
          <w:sz w:val="18"/>
          <w:szCs w:val="18"/>
          <w:lang w:eastAsia="en-US"/>
        </w:rPr>
        <w:t xml:space="preserve"> fail to abide by international standards for fair trial and UN Safeguards guaranteeing protection of the rights of those facing the death penalty. </w:t>
      </w:r>
      <w:r w:rsidR="00DF7E42">
        <w:rPr>
          <w:rFonts w:ascii="Arial" w:hAnsi="Arial" w:cs="Arial"/>
          <w:sz w:val="18"/>
          <w:szCs w:val="18"/>
          <w:lang w:eastAsia="en-US"/>
        </w:rPr>
        <w:t xml:space="preserve"> </w:t>
      </w:r>
      <w:r w:rsidR="000249A7">
        <w:rPr>
          <w:rFonts w:ascii="Arial" w:hAnsi="Arial" w:cs="Arial"/>
          <w:sz w:val="18"/>
          <w:szCs w:val="18"/>
          <w:lang w:eastAsia="en-US"/>
        </w:rPr>
        <w:t>T</w:t>
      </w:r>
      <w:r w:rsidRPr="00535F26">
        <w:rPr>
          <w:rFonts w:ascii="Arial" w:hAnsi="Arial" w:cs="Arial"/>
          <w:sz w:val="18"/>
          <w:szCs w:val="18"/>
          <w:lang w:eastAsia="en-US"/>
        </w:rPr>
        <w:t xml:space="preserve">rials in death penalty cases are </w:t>
      </w:r>
      <w:r w:rsidR="000249A7">
        <w:rPr>
          <w:rFonts w:ascii="Arial" w:hAnsi="Arial" w:cs="Arial"/>
          <w:sz w:val="18"/>
          <w:szCs w:val="18"/>
          <w:lang w:eastAsia="en-US"/>
        </w:rPr>
        <w:t xml:space="preserve">often </w:t>
      </w:r>
      <w:r w:rsidRPr="00535F26">
        <w:rPr>
          <w:rFonts w:ascii="Arial" w:hAnsi="Arial" w:cs="Arial"/>
          <w:sz w:val="18"/>
          <w:szCs w:val="18"/>
          <w:lang w:eastAsia="en-US"/>
        </w:rPr>
        <w:t xml:space="preserve">held in secret and their proceedings are unfair and </w:t>
      </w:r>
      <w:r w:rsidR="00C2604F">
        <w:rPr>
          <w:rFonts w:ascii="Arial" w:hAnsi="Arial" w:cs="Arial"/>
          <w:sz w:val="18"/>
          <w:szCs w:val="18"/>
          <w:lang w:eastAsia="en-US"/>
        </w:rPr>
        <w:t>frequently</w:t>
      </w:r>
      <w:r w:rsidR="00B02E01">
        <w:rPr>
          <w:rFonts w:ascii="Arial" w:hAnsi="Arial" w:cs="Arial"/>
          <w:sz w:val="18"/>
          <w:szCs w:val="18"/>
          <w:lang w:eastAsia="en-US"/>
        </w:rPr>
        <w:t xml:space="preserve"> </w:t>
      </w:r>
      <w:r w:rsidRPr="00535F26">
        <w:rPr>
          <w:rFonts w:ascii="Arial" w:hAnsi="Arial" w:cs="Arial"/>
          <w:sz w:val="18"/>
          <w:szCs w:val="18"/>
          <w:lang w:eastAsia="en-US"/>
        </w:rPr>
        <w:t>summary</w:t>
      </w:r>
      <w:r>
        <w:rPr>
          <w:rFonts w:ascii="Arial" w:hAnsi="Arial" w:cs="Arial"/>
          <w:sz w:val="18"/>
          <w:szCs w:val="18"/>
          <w:lang w:eastAsia="en-US"/>
        </w:rPr>
        <w:t>,</w:t>
      </w:r>
      <w:r w:rsidRPr="00535F26">
        <w:rPr>
          <w:rFonts w:ascii="Arial" w:hAnsi="Arial" w:cs="Arial"/>
          <w:sz w:val="18"/>
          <w:szCs w:val="18"/>
          <w:lang w:eastAsia="en-US"/>
        </w:rPr>
        <w:t xml:space="preserve"> with no legal assistance or representation</w:t>
      </w:r>
      <w:r w:rsidR="006462B9">
        <w:rPr>
          <w:rFonts w:ascii="Arial" w:hAnsi="Arial" w:cs="Arial"/>
          <w:sz w:val="18"/>
          <w:szCs w:val="18"/>
          <w:lang w:eastAsia="en-US"/>
        </w:rPr>
        <w:t xml:space="preserve"> for those accused</w:t>
      </w:r>
      <w:r w:rsidRPr="00535F26">
        <w:rPr>
          <w:rFonts w:ascii="Arial" w:hAnsi="Arial" w:cs="Arial"/>
          <w:sz w:val="18"/>
          <w:szCs w:val="18"/>
          <w:lang w:eastAsia="en-US"/>
        </w:rPr>
        <w:t xml:space="preserve"> through the various stages of detention and trial.</w:t>
      </w:r>
      <w:r w:rsidR="00DF7E42">
        <w:rPr>
          <w:rFonts w:ascii="Arial" w:hAnsi="Arial" w:cs="Arial"/>
          <w:sz w:val="18"/>
          <w:szCs w:val="18"/>
          <w:lang w:eastAsia="en-US"/>
        </w:rPr>
        <w:t xml:space="preserve"> </w:t>
      </w:r>
      <w:r w:rsidRPr="00535F26">
        <w:rPr>
          <w:rFonts w:ascii="Arial" w:hAnsi="Arial" w:cs="Arial"/>
          <w:sz w:val="18"/>
          <w:szCs w:val="18"/>
          <w:lang w:eastAsia="en-US"/>
        </w:rPr>
        <w:t xml:space="preserve"> Defendants may be convicted solely on the basis of “confessions” obtained under torture or other ill-treatment</w:t>
      </w:r>
      <w:r w:rsidR="00C2604F">
        <w:rPr>
          <w:rFonts w:ascii="Arial" w:hAnsi="Arial" w:cs="Arial"/>
          <w:sz w:val="18"/>
          <w:szCs w:val="18"/>
          <w:lang w:eastAsia="en-US"/>
        </w:rPr>
        <w:t>.</w:t>
      </w:r>
    </w:p>
    <w:p w:rsidR="008F1E39" w:rsidRDefault="008F1E39" w:rsidP="008F1E39">
      <w:pPr>
        <w:spacing w:line="240" w:lineRule="exact"/>
        <w:rPr>
          <w:rFonts w:ascii="Arial" w:hAnsi="Arial" w:cs="Arial"/>
          <w:sz w:val="18"/>
          <w:szCs w:val="18"/>
        </w:rPr>
      </w:pPr>
    </w:p>
    <w:p w:rsidR="008F1E39" w:rsidRDefault="008F1E39" w:rsidP="00C03825">
      <w:pPr>
        <w:spacing w:line="240" w:lineRule="exact"/>
        <w:rPr>
          <w:rFonts w:ascii="Arial" w:hAnsi="Arial" w:cs="Arial"/>
          <w:sz w:val="18"/>
          <w:szCs w:val="18"/>
        </w:rPr>
      </w:pPr>
      <w:r w:rsidRPr="00B86D01">
        <w:rPr>
          <w:rFonts w:ascii="Arial" w:hAnsi="Arial" w:cs="Arial"/>
          <w:sz w:val="18"/>
          <w:szCs w:val="18"/>
        </w:rPr>
        <w:t>Tensions between the Shi’a Muslim community and the Saudi Arabian authorities have increased since 2011 when, inspired in part by protests that swept the Middle East and North Africa region, Saudi Arabians in the Kingdom’s predominantly Shi’a Eastern Province stepped up public calls for reforms</w:t>
      </w:r>
      <w:r w:rsidR="00C03825">
        <w:rPr>
          <w:rFonts w:ascii="Arial" w:hAnsi="Arial" w:cs="Arial"/>
          <w:sz w:val="18"/>
          <w:szCs w:val="18"/>
        </w:rPr>
        <w:t>.</w:t>
      </w:r>
    </w:p>
    <w:p w:rsidR="008F1E39" w:rsidRPr="00B86D01" w:rsidRDefault="008F1E39" w:rsidP="008F1E39">
      <w:pPr>
        <w:spacing w:line="240" w:lineRule="exact"/>
        <w:rPr>
          <w:rFonts w:ascii="Arial" w:hAnsi="Arial" w:cs="Arial"/>
          <w:sz w:val="18"/>
          <w:szCs w:val="18"/>
        </w:rPr>
      </w:pPr>
    </w:p>
    <w:p w:rsidR="008F1E39" w:rsidRPr="00B86D01" w:rsidRDefault="008F1E39" w:rsidP="008F1E39">
      <w:pPr>
        <w:pStyle w:val="AIAdditionalinformationtext"/>
        <w:tabs>
          <w:tab w:val="clear" w:pos="567"/>
        </w:tabs>
        <w:rPr>
          <w:rFonts w:cs="Arial"/>
          <w:szCs w:val="18"/>
        </w:rPr>
      </w:pPr>
      <w:r w:rsidRPr="00B86D01">
        <w:rPr>
          <w:rFonts w:cs="Arial"/>
          <w:szCs w:val="18"/>
        </w:rPr>
        <w:t xml:space="preserve">The Saudi Arabian authorities have responded with repressive measures against those suspected of taking part in or supporting protests or expressing views critical of the state. </w:t>
      </w:r>
      <w:r w:rsidR="00DF7E42">
        <w:rPr>
          <w:rFonts w:cs="Arial"/>
          <w:szCs w:val="18"/>
        </w:rPr>
        <w:t xml:space="preserve"> </w:t>
      </w:r>
      <w:r w:rsidRPr="00B86D01">
        <w:rPr>
          <w:rFonts w:cs="Arial"/>
          <w:szCs w:val="18"/>
        </w:rPr>
        <w:t xml:space="preserve">Protesters have been held without charge and incommunicado for days or weeks at a time, and some are reported to have been tortured and otherwise ill-treated. </w:t>
      </w:r>
      <w:r w:rsidR="00DF7E42">
        <w:rPr>
          <w:rFonts w:cs="Arial"/>
          <w:szCs w:val="18"/>
        </w:rPr>
        <w:t xml:space="preserve"> </w:t>
      </w:r>
      <w:r>
        <w:rPr>
          <w:rFonts w:cs="Arial"/>
          <w:szCs w:val="18"/>
        </w:rPr>
        <w:t>Nearly 20</w:t>
      </w:r>
      <w:r w:rsidRPr="00B86D01">
        <w:rPr>
          <w:rFonts w:cs="Arial"/>
          <w:szCs w:val="18"/>
        </w:rPr>
        <w:t xml:space="preserve"> people connected with protests in the Eastern Province have been killed</w:t>
      </w:r>
      <w:r w:rsidR="00D022FD">
        <w:rPr>
          <w:rFonts w:cs="Arial"/>
          <w:szCs w:val="18"/>
        </w:rPr>
        <w:t xml:space="preserve"> by </w:t>
      </w:r>
      <w:r w:rsidR="00BC2666">
        <w:rPr>
          <w:rFonts w:cs="Arial"/>
          <w:szCs w:val="18"/>
        </w:rPr>
        <w:t xml:space="preserve">the </w:t>
      </w:r>
      <w:r w:rsidR="00D022FD">
        <w:rPr>
          <w:rFonts w:cs="Arial"/>
          <w:szCs w:val="18"/>
        </w:rPr>
        <w:t>security forces</w:t>
      </w:r>
      <w:r w:rsidRPr="00B86D01">
        <w:rPr>
          <w:rFonts w:cs="Arial"/>
          <w:szCs w:val="18"/>
        </w:rPr>
        <w:t xml:space="preserve"> since 2011 and hundreds have been imprisoned. </w:t>
      </w:r>
      <w:r w:rsidR="00DF7E42">
        <w:rPr>
          <w:rFonts w:cs="Arial"/>
          <w:szCs w:val="18"/>
        </w:rPr>
        <w:t xml:space="preserve"> </w:t>
      </w:r>
      <w:r w:rsidRPr="00B86D01">
        <w:rPr>
          <w:rFonts w:cs="Arial"/>
          <w:szCs w:val="18"/>
        </w:rPr>
        <w:t xml:space="preserve">Of those whose cases have </w:t>
      </w:r>
      <w:r w:rsidR="007710CE">
        <w:rPr>
          <w:rFonts w:cs="Arial"/>
          <w:szCs w:val="18"/>
        </w:rPr>
        <w:t>gone to trial</w:t>
      </w:r>
      <w:r w:rsidRPr="00B86D01">
        <w:rPr>
          <w:rFonts w:cs="Arial"/>
          <w:szCs w:val="18"/>
        </w:rPr>
        <w:t xml:space="preserve">, many have been charged solely </w:t>
      </w:r>
      <w:r>
        <w:rPr>
          <w:rFonts w:cs="Arial"/>
          <w:szCs w:val="18"/>
        </w:rPr>
        <w:t>with taking part</w:t>
      </w:r>
      <w:r w:rsidRPr="00B86D01">
        <w:rPr>
          <w:rFonts w:cs="Arial"/>
          <w:szCs w:val="18"/>
        </w:rPr>
        <w:t xml:space="preserve"> in demonstrations. </w:t>
      </w:r>
    </w:p>
    <w:p w:rsidR="008F1E39" w:rsidRDefault="008F1E39" w:rsidP="008F1E39">
      <w:pPr>
        <w:pStyle w:val="AIAdditionalinformationtext"/>
      </w:pPr>
      <w:r>
        <w:t xml:space="preserve">Among those sentenced to death in relation to the protests are </w:t>
      </w:r>
      <w:r w:rsidR="00272A7C">
        <w:t xml:space="preserve">the prominent Shi’a cleric </w:t>
      </w:r>
      <w:r>
        <w:t>Sheikh Nimr Baqir al-</w:t>
      </w:r>
      <w:r w:rsidRPr="00766978">
        <w:t>Nimr</w:t>
      </w:r>
      <w:r>
        <w:t>, and his nephew Ali al-Nimr</w:t>
      </w:r>
      <w:r w:rsidR="007710CE">
        <w:t>,</w:t>
      </w:r>
      <w:r>
        <w:t xml:space="preserve"> who was 17 at the time of his arrest.</w:t>
      </w:r>
    </w:p>
    <w:p w:rsidR="008F1E39" w:rsidRPr="008F1E39" w:rsidRDefault="008F1E39" w:rsidP="00C2604F">
      <w:pPr>
        <w:pStyle w:val="AIBodytext"/>
        <w:tabs>
          <w:tab w:val="clear" w:pos="567"/>
        </w:tabs>
        <w:rPr>
          <w:rStyle w:val="StyleAIBodytextAsianSimSunChar"/>
          <w:rFonts w:cs="Arial"/>
          <w:sz w:val="18"/>
          <w:szCs w:val="18"/>
        </w:rPr>
      </w:pPr>
      <w:r w:rsidRPr="008F1E39">
        <w:rPr>
          <w:rStyle w:val="StyleAIBodytextAsianSimSunChar"/>
          <w:rFonts w:cs="Arial"/>
          <w:sz w:val="18"/>
          <w:szCs w:val="18"/>
        </w:rPr>
        <w:t xml:space="preserve">Ali al-Nimr was sentenced to death on 27 May 2014 by the SCC in Jeddah, </w:t>
      </w:r>
      <w:r w:rsidR="007710CE">
        <w:rPr>
          <w:rStyle w:val="StyleAIBodytextAsianSimSunChar"/>
          <w:rFonts w:cs="Arial"/>
          <w:sz w:val="18"/>
          <w:szCs w:val="18"/>
        </w:rPr>
        <w:t>for charges similar to those levelled against</w:t>
      </w:r>
      <w:r w:rsidRPr="008F1E39">
        <w:rPr>
          <w:rStyle w:val="StyleAIBodytextAsianSimSunChar"/>
          <w:rFonts w:cs="Arial"/>
          <w:sz w:val="18"/>
          <w:szCs w:val="18"/>
        </w:rPr>
        <w:t xml:space="preserve"> </w:t>
      </w:r>
      <w:r w:rsidR="00FB3994">
        <w:rPr>
          <w:rStyle w:val="StyleAIBodytextAsianSimSunChar"/>
          <w:rFonts w:cs="Arial"/>
          <w:sz w:val="18"/>
          <w:szCs w:val="18"/>
        </w:rPr>
        <w:t>Dawood al-Marhoon and Abdullah al-Zaher</w:t>
      </w:r>
      <w:r w:rsidRPr="008F1E39">
        <w:rPr>
          <w:rStyle w:val="StyleAIBodytextAsianSimSunChar"/>
          <w:rFonts w:cs="Arial"/>
          <w:sz w:val="18"/>
          <w:szCs w:val="18"/>
        </w:rPr>
        <w:t>.</w:t>
      </w:r>
      <w:r w:rsidR="00DF7E42">
        <w:rPr>
          <w:rStyle w:val="StyleAIBodytextAsianSimSunChar"/>
          <w:rFonts w:cs="Arial"/>
          <w:sz w:val="18"/>
          <w:szCs w:val="18"/>
        </w:rPr>
        <w:t xml:space="preserve"> </w:t>
      </w:r>
      <w:r w:rsidRPr="008F1E39">
        <w:rPr>
          <w:rStyle w:val="StyleAIBodytextAsianSimSunChar"/>
          <w:rFonts w:cs="Arial"/>
          <w:sz w:val="18"/>
          <w:szCs w:val="18"/>
        </w:rPr>
        <w:t xml:space="preserve"> </w:t>
      </w:r>
      <w:r w:rsidR="00502D06">
        <w:rPr>
          <w:rStyle w:val="StyleAIBodytextAsianSimSunChar"/>
          <w:rFonts w:cs="Arial"/>
          <w:sz w:val="18"/>
          <w:szCs w:val="18"/>
        </w:rPr>
        <w:t xml:space="preserve">(See UA 143/14, </w:t>
      </w:r>
      <w:r w:rsidR="00502D06" w:rsidRPr="003E0C3B">
        <w:rPr>
          <w:rStyle w:val="StyleAIBodytextAsianSimSunChar"/>
          <w:rFonts w:cs="Arial"/>
          <w:sz w:val="18"/>
          <w:szCs w:val="18"/>
        </w:rPr>
        <w:t>https://www.amnesty.org/en/documents/mde23/014/2014/en/</w:t>
      </w:r>
      <w:r w:rsidR="00502D06">
        <w:rPr>
          <w:rStyle w:val="StyleAIBodytextAsianSimSunChar"/>
          <w:rFonts w:cs="Arial"/>
          <w:sz w:val="18"/>
          <w:szCs w:val="18"/>
        </w:rPr>
        <w:t xml:space="preserve">) </w:t>
      </w:r>
      <w:r w:rsidR="00DF7E42">
        <w:rPr>
          <w:rStyle w:val="StyleAIBodytextAsianSimSunChar"/>
          <w:rFonts w:cs="Arial"/>
          <w:sz w:val="18"/>
          <w:szCs w:val="18"/>
        </w:rPr>
        <w:t xml:space="preserve"> </w:t>
      </w:r>
      <w:r w:rsidRPr="008F1E39">
        <w:rPr>
          <w:rStyle w:val="StyleAIBodytextAsianSimSunChar"/>
          <w:rFonts w:cs="Arial"/>
          <w:sz w:val="18"/>
          <w:szCs w:val="18"/>
        </w:rPr>
        <w:t>The court seems to have based its decision on “confessions” which Ali al-Nimr has said were extracted under torture</w:t>
      </w:r>
      <w:r w:rsidR="003948DC">
        <w:rPr>
          <w:rStyle w:val="StyleAIBodytextAsianSimSunChar"/>
          <w:rFonts w:cs="Arial"/>
          <w:sz w:val="18"/>
          <w:szCs w:val="18"/>
        </w:rPr>
        <w:t xml:space="preserve">. </w:t>
      </w:r>
      <w:r w:rsidR="00DF7E42">
        <w:rPr>
          <w:rStyle w:val="StyleAIBodytextAsianSimSunChar"/>
          <w:rFonts w:cs="Arial"/>
          <w:sz w:val="18"/>
          <w:szCs w:val="18"/>
        </w:rPr>
        <w:t xml:space="preserve"> </w:t>
      </w:r>
      <w:r w:rsidR="003948DC">
        <w:rPr>
          <w:rStyle w:val="StyleAIBodytextAsianSimSunChar"/>
          <w:rFonts w:cs="Arial"/>
          <w:sz w:val="18"/>
          <w:szCs w:val="18"/>
        </w:rPr>
        <w:t>The court</w:t>
      </w:r>
      <w:r w:rsidRPr="008F1E39">
        <w:rPr>
          <w:rStyle w:val="StyleAIBodytextAsianSimSunChar"/>
          <w:rFonts w:cs="Arial"/>
          <w:sz w:val="18"/>
          <w:szCs w:val="18"/>
        </w:rPr>
        <w:t xml:space="preserve"> has refused to look into this allegation. </w:t>
      </w:r>
      <w:r w:rsidR="00DF7E42">
        <w:rPr>
          <w:rStyle w:val="StyleAIBodytextAsianSimSunChar"/>
          <w:rFonts w:cs="Arial"/>
          <w:sz w:val="18"/>
          <w:szCs w:val="18"/>
        </w:rPr>
        <w:t xml:space="preserve"> </w:t>
      </w:r>
      <w:r w:rsidRPr="008F1E39">
        <w:rPr>
          <w:rStyle w:val="StyleAIBodytextAsianSimSunChar"/>
          <w:rFonts w:cs="Arial"/>
          <w:sz w:val="18"/>
          <w:szCs w:val="18"/>
        </w:rPr>
        <w:t xml:space="preserve">Ali al-Nimr </w:t>
      </w:r>
      <w:r w:rsidR="00FB3994">
        <w:rPr>
          <w:rStyle w:val="StyleAIBodytextAsianSimSunChar"/>
          <w:rFonts w:cs="Arial"/>
          <w:sz w:val="18"/>
          <w:szCs w:val="18"/>
        </w:rPr>
        <w:t>was</w:t>
      </w:r>
      <w:r w:rsidRPr="008F1E39">
        <w:rPr>
          <w:rStyle w:val="StyleAIBodytextAsianSimSunChar"/>
          <w:rFonts w:cs="Arial"/>
          <w:sz w:val="18"/>
          <w:szCs w:val="18"/>
        </w:rPr>
        <w:t xml:space="preserve"> arrested on 14 February 2012, when he was 17 years old, and taken to the GDI prison in Dammam, in the Eastern Province</w:t>
      </w:r>
      <w:r w:rsidR="00C03825">
        <w:rPr>
          <w:rStyle w:val="StyleAIBodytextAsianSimSunChar"/>
          <w:rFonts w:cs="Arial"/>
          <w:sz w:val="18"/>
          <w:szCs w:val="18"/>
        </w:rPr>
        <w:t>.</w:t>
      </w:r>
      <w:r w:rsidRPr="008F1E39">
        <w:rPr>
          <w:rStyle w:val="StyleAIBodytextAsianSimSunChar"/>
          <w:rFonts w:cs="Arial"/>
          <w:sz w:val="18"/>
          <w:szCs w:val="18"/>
        </w:rPr>
        <w:t xml:space="preserve"> </w:t>
      </w:r>
    </w:p>
    <w:p w:rsidR="008F1E39" w:rsidRDefault="008F1E39" w:rsidP="00144C4E">
      <w:pPr>
        <w:pStyle w:val="AIAdditionalinformationtext"/>
        <w:rPr>
          <w:rFonts w:cs="Arial"/>
        </w:rPr>
      </w:pPr>
      <w:r w:rsidRPr="003B4151">
        <w:rPr>
          <w:rFonts w:cs="Arial"/>
        </w:rPr>
        <w:t xml:space="preserve">Sheikh Nimr Baqir al-Nimr was sentenced to death by the </w:t>
      </w:r>
      <w:r>
        <w:rPr>
          <w:rFonts w:cs="Arial"/>
        </w:rPr>
        <w:t>SCC</w:t>
      </w:r>
      <w:r w:rsidRPr="003B4151">
        <w:rPr>
          <w:rFonts w:cs="Arial"/>
        </w:rPr>
        <w:t xml:space="preserve"> on 15 October </w:t>
      </w:r>
      <w:r>
        <w:rPr>
          <w:rFonts w:cs="Arial"/>
        </w:rPr>
        <w:t>2014</w:t>
      </w:r>
      <w:r w:rsidR="00502D06">
        <w:rPr>
          <w:rFonts w:cs="Arial"/>
        </w:rPr>
        <w:t xml:space="preserve"> </w:t>
      </w:r>
      <w:r w:rsidRPr="003B4151">
        <w:rPr>
          <w:rFonts w:cs="Arial"/>
        </w:rPr>
        <w:t>for a list of offences including “disobeying and breaking allegiance to the ruler”, “calling to overthrow the regime”, “calling for demonstrations”, “inciting sectarian strife”, “questioning the integrity of the judiciary</w:t>
      </w:r>
      <w:r>
        <w:rPr>
          <w:rFonts w:cs="Arial"/>
        </w:rPr>
        <w:t xml:space="preserve">” </w:t>
      </w:r>
      <w:r w:rsidRPr="003B4151">
        <w:rPr>
          <w:rFonts w:cs="Arial"/>
        </w:rPr>
        <w:t>and “interfering in a neighbouring state’s affairs” (</w:t>
      </w:r>
      <w:r>
        <w:rPr>
          <w:rFonts w:cs="Arial"/>
        </w:rPr>
        <w:t>meaning</w:t>
      </w:r>
      <w:r w:rsidRPr="003B4151">
        <w:rPr>
          <w:rFonts w:cs="Arial"/>
        </w:rPr>
        <w:t xml:space="preserve"> Bahrain).</w:t>
      </w:r>
      <w:r>
        <w:rPr>
          <w:rFonts w:cs="Arial"/>
        </w:rPr>
        <w:t xml:space="preserve"> </w:t>
      </w:r>
      <w:r w:rsidR="00DF7E42">
        <w:rPr>
          <w:rFonts w:cs="Arial"/>
        </w:rPr>
        <w:t xml:space="preserve"> </w:t>
      </w:r>
      <w:r>
        <w:rPr>
          <w:rFonts w:cs="Arial"/>
        </w:rPr>
        <w:t>His</w:t>
      </w:r>
      <w:r w:rsidRPr="003B4151">
        <w:rPr>
          <w:rFonts w:cs="Arial"/>
        </w:rPr>
        <w:t xml:space="preserve"> trial that </w:t>
      </w:r>
      <w:r>
        <w:rPr>
          <w:rFonts w:cs="Arial"/>
        </w:rPr>
        <w:t>began</w:t>
      </w:r>
      <w:r w:rsidRPr="003B4151">
        <w:rPr>
          <w:rFonts w:cs="Arial"/>
        </w:rPr>
        <w:t xml:space="preserve"> at the </w:t>
      </w:r>
      <w:r>
        <w:rPr>
          <w:rFonts w:cs="Arial"/>
        </w:rPr>
        <w:t>SCC</w:t>
      </w:r>
      <w:r w:rsidRPr="003B4151">
        <w:rPr>
          <w:rFonts w:cs="Arial"/>
        </w:rPr>
        <w:t xml:space="preserve"> on 25 March 2013 was deeply flawed</w:t>
      </w:r>
      <w:r w:rsidR="00144C4E">
        <w:rPr>
          <w:rFonts w:cs="Arial"/>
        </w:rPr>
        <w:t xml:space="preserve"> (see UA 271/14, </w:t>
      </w:r>
      <w:r w:rsidR="00144C4E" w:rsidRPr="00502D06">
        <w:rPr>
          <w:rFonts w:cs="Arial"/>
        </w:rPr>
        <w:t>https://www.amnesty.org/en/documents/mde23/028/2014/en/</w:t>
      </w:r>
      <w:r w:rsidR="00144C4E">
        <w:rPr>
          <w:rFonts w:cs="Arial"/>
        </w:rPr>
        <w:t>)</w:t>
      </w:r>
      <w:r w:rsidRPr="003B4151">
        <w:rPr>
          <w:rFonts w:cs="Arial"/>
        </w:rPr>
        <w:t xml:space="preserve">. </w:t>
      </w:r>
    </w:p>
    <w:p w:rsidR="00D55272" w:rsidRDefault="00D55272" w:rsidP="00D55272">
      <w:pPr>
        <w:spacing w:line="240" w:lineRule="exact"/>
        <w:rPr>
          <w:rFonts w:cs="Arial"/>
        </w:rPr>
      </w:pPr>
      <w:r w:rsidRPr="00092954">
        <w:rPr>
          <w:rFonts w:ascii="Arial" w:hAnsi="Arial" w:cs="Arial"/>
          <w:sz w:val="18"/>
          <w:szCs w:val="20"/>
          <w:lang w:eastAsia="en-US"/>
        </w:rPr>
        <w:t xml:space="preserve">Amnesty International opposes the death penalty in all cases without exception. </w:t>
      </w:r>
      <w:r w:rsidR="00DF7E42">
        <w:rPr>
          <w:rFonts w:ascii="Arial" w:hAnsi="Arial" w:cs="Arial"/>
          <w:sz w:val="18"/>
          <w:szCs w:val="20"/>
          <w:lang w:eastAsia="en-US"/>
        </w:rPr>
        <w:t xml:space="preserve"> </w:t>
      </w:r>
      <w:r w:rsidRPr="00092954">
        <w:rPr>
          <w:rFonts w:ascii="Arial" w:hAnsi="Arial" w:cs="Arial"/>
          <w:sz w:val="18"/>
          <w:szCs w:val="20"/>
          <w:lang w:eastAsia="en-US"/>
        </w:rPr>
        <w:t>It violates the right to life, as proclaimed in the Universal Declaration of Human Rights.</w:t>
      </w:r>
      <w:r w:rsidR="00DF7E42">
        <w:rPr>
          <w:rFonts w:ascii="Arial" w:hAnsi="Arial" w:cs="Arial"/>
          <w:sz w:val="18"/>
          <w:szCs w:val="20"/>
          <w:lang w:eastAsia="en-US"/>
        </w:rPr>
        <w:t xml:space="preserve"> </w:t>
      </w:r>
      <w:bookmarkStart w:id="0" w:name="_GoBack"/>
      <w:bookmarkEnd w:id="0"/>
      <w:r w:rsidRPr="00092954">
        <w:rPr>
          <w:rFonts w:ascii="Arial" w:hAnsi="Arial" w:cs="Arial"/>
          <w:sz w:val="18"/>
          <w:szCs w:val="20"/>
          <w:lang w:eastAsia="en-US"/>
        </w:rPr>
        <w:t xml:space="preserve"> It is the ultimate cruel, inhuman and degrading punishment. </w:t>
      </w:r>
    </w:p>
    <w:p w:rsidR="00D55272" w:rsidRDefault="00D55272" w:rsidP="00500C40">
      <w:pPr>
        <w:pStyle w:val="AIAdditionalinformationtext"/>
        <w:rPr>
          <w:rFonts w:cs="Arial"/>
        </w:rPr>
      </w:pPr>
    </w:p>
    <w:p w:rsidR="0026766F" w:rsidRPr="00192698" w:rsidRDefault="0026766F" w:rsidP="0026766F">
      <w:pPr>
        <w:spacing w:line="240" w:lineRule="exact"/>
        <w:rPr>
          <w:rFonts w:ascii="Arial" w:hAnsi="Arial" w:cs="Arial"/>
          <w:sz w:val="16"/>
          <w:szCs w:val="16"/>
        </w:rPr>
      </w:pPr>
      <w:r w:rsidRPr="00F95961">
        <w:rPr>
          <w:rFonts w:ascii="Arial" w:hAnsi="Arial" w:cs="Arial"/>
          <w:sz w:val="16"/>
          <w:szCs w:val="16"/>
        </w:rPr>
        <w:t>Name</w:t>
      </w:r>
      <w:r w:rsidR="007710CE">
        <w:rPr>
          <w:rFonts w:ascii="Arial" w:hAnsi="Arial" w:cs="Arial"/>
          <w:sz w:val="16"/>
          <w:szCs w:val="16"/>
        </w:rPr>
        <w:t>s</w:t>
      </w:r>
      <w:r w:rsidRPr="00192698">
        <w:rPr>
          <w:rFonts w:ascii="Arial" w:hAnsi="Arial" w:cs="Arial"/>
          <w:sz w:val="16"/>
          <w:szCs w:val="16"/>
        </w:rPr>
        <w:t>:</w:t>
      </w:r>
      <w:r w:rsidR="007710CE" w:rsidRPr="00192698">
        <w:rPr>
          <w:rFonts w:ascii="Arial" w:hAnsi="Arial" w:cs="Arial"/>
          <w:sz w:val="16"/>
          <w:szCs w:val="16"/>
        </w:rPr>
        <w:t xml:space="preserve"> </w:t>
      </w:r>
      <w:r w:rsidR="00502D06" w:rsidRPr="003E0C3B">
        <w:rPr>
          <w:rFonts w:ascii="Arial" w:hAnsi="Arial" w:cs="Arial"/>
          <w:sz w:val="16"/>
          <w:szCs w:val="16"/>
        </w:rPr>
        <w:t>Dawood al-Marhoon, Abdullah al-Zaher</w:t>
      </w:r>
    </w:p>
    <w:p w:rsidR="0026766F" w:rsidRPr="00F95961" w:rsidRDefault="0026766F" w:rsidP="0026766F">
      <w:pPr>
        <w:spacing w:line="240" w:lineRule="exact"/>
        <w:rPr>
          <w:rFonts w:ascii="Arial" w:hAnsi="Arial" w:cs="Arial"/>
          <w:sz w:val="16"/>
          <w:szCs w:val="16"/>
        </w:rPr>
      </w:pPr>
      <w:r w:rsidRPr="00F95961">
        <w:rPr>
          <w:rFonts w:ascii="Arial" w:hAnsi="Arial" w:cs="Arial"/>
          <w:sz w:val="16"/>
          <w:szCs w:val="16"/>
        </w:rPr>
        <w:t>Gender m/f</w:t>
      </w:r>
      <w:r>
        <w:rPr>
          <w:rFonts w:ascii="Arial" w:hAnsi="Arial" w:cs="Arial"/>
          <w:sz w:val="16"/>
          <w:szCs w:val="16"/>
        </w:rPr>
        <w:t>:</w:t>
      </w:r>
      <w:r w:rsidR="00502D06">
        <w:rPr>
          <w:rFonts w:ascii="Arial" w:hAnsi="Arial" w:cs="Arial"/>
          <w:sz w:val="16"/>
          <w:szCs w:val="16"/>
        </w:rPr>
        <w:t xml:space="preserve"> m</w:t>
      </w:r>
    </w:p>
    <w:p w:rsidR="0026766F" w:rsidRPr="00F95961" w:rsidRDefault="0026766F" w:rsidP="0026766F">
      <w:pPr>
        <w:spacing w:line="240" w:lineRule="exact"/>
        <w:rPr>
          <w:rFonts w:ascii="Arial" w:hAnsi="Arial" w:cs="Arial"/>
        </w:rPr>
      </w:pPr>
    </w:p>
    <w:p w:rsidR="0026766F" w:rsidRPr="00F95961" w:rsidRDefault="0026766F" w:rsidP="00500C40">
      <w:pPr>
        <w:spacing w:line="240" w:lineRule="exact"/>
        <w:rPr>
          <w:rFonts w:ascii="Arial" w:hAnsi="Arial" w:cs="Arial"/>
          <w:sz w:val="16"/>
          <w:szCs w:val="16"/>
        </w:rPr>
      </w:pPr>
      <w:r w:rsidRPr="00F95961">
        <w:rPr>
          <w:rFonts w:ascii="Arial" w:hAnsi="Arial" w:cs="Arial"/>
          <w:sz w:val="16"/>
          <w:szCs w:val="16"/>
        </w:rPr>
        <w:t xml:space="preserve">UA: </w:t>
      </w:r>
      <w:r w:rsidR="00BC2666">
        <w:rPr>
          <w:rFonts w:ascii="Arial" w:hAnsi="Arial" w:cs="Arial"/>
          <w:sz w:val="16"/>
          <w:szCs w:val="16"/>
        </w:rPr>
        <w:t>229/15</w:t>
      </w:r>
      <w:r w:rsidRPr="00F95961">
        <w:rPr>
          <w:rFonts w:ascii="Arial" w:hAnsi="Arial" w:cs="Arial"/>
          <w:sz w:val="16"/>
          <w:szCs w:val="16"/>
        </w:rPr>
        <w:t xml:space="preserve"> Index: </w:t>
      </w:r>
      <w:r w:rsidR="00BC2666">
        <w:rPr>
          <w:rFonts w:ascii="Arial" w:hAnsi="Arial" w:cs="Arial"/>
          <w:sz w:val="16"/>
          <w:szCs w:val="16"/>
        </w:rPr>
        <w:t>MDE 23/2671/2015</w:t>
      </w:r>
      <w:r w:rsidRPr="00F95961">
        <w:rPr>
          <w:rFonts w:ascii="Arial" w:hAnsi="Arial" w:cs="Arial"/>
          <w:sz w:val="16"/>
          <w:szCs w:val="16"/>
        </w:rPr>
        <w:t xml:space="preserve"> Issue Date: </w:t>
      </w:r>
      <w:r w:rsidR="00BC2666">
        <w:rPr>
          <w:rFonts w:ascii="Arial" w:hAnsi="Arial" w:cs="Arial"/>
          <w:sz w:val="16"/>
          <w:szCs w:val="16"/>
        </w:rPr>
        <w:t>15 October 2015</w:t>
      </w:r>
    </w:p>
    <w:sectPr w:rsidR="0026766F" w:rsidRPr="00F95961" w:rsidSect="0026766F">
      <w:type w:val="continuous"/>
      <w:pgSz w:w="11906" w:h="16838" w:code="9"/>
      <w:pgMar w:top="851" w:right="851" w:bottom="2552" w:left="851" w:header="0" w:footer="567" w:gutter="0"/>
      <w:cols w:space="567"/>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76A4" w:rsidRDefault="00B876A4">
      <w:r>
        <w:separator/>
      </w:r>
    </w:p>
  </w:endnote>
  <w:endnote w:type="continuationSeparator" w:id="0">
    <w:p w:rsidR="00B876A4" w:rsidRDefault="00B876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SimSun">
    <w:altName w:val="???¡ì??"/>
    <w:panose1 w:val="02010600030101010101"/>
    <w:charset w:val="86"/>
    <w:family w:val="auto"/>
    <w:pitch w:val="variable"/>
    <w:sig w:usb0="00000003" w:usb1="288F0000" w:usb2="00000016" w:usb3="00000000" w:csb0="00040001" w:csb1="00000000"/>
  </w:font>
  <w:font w:name="Amnesty Trade Gothic">
    <w:altName w:val="Malgun Gothic"/>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Amnesty Trade Gothic Bold Cn">
    <w:altName w:val="Courier New"/>
    <w:panose1 w:val="00000000000000000000"/>
    <w:charset w:val="00"/>
    <w:family w:val="auto"/>
    <w:notTrueType/>
    <w:pitch w:val="variable"/>
    <w:sig w:usb0="00000003" w:usb1="00000000" w:usb2="00000000" w:usb3="00000000" w:csb0="00000001" w:csb1="00000000"/>
  </w:font>
  <w:font w:name="Amnesty Trade Gothic Cn">
    <w:altName w:val="Franklin Gothic Medium Cond"/>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766F" w:rsidRPr="00D0106D" w:rsidRDefault="0026766F" w:rsidP="0026766F">
    <w:pPr>
      <w:pStyle w:val="Footer"/>
      <w:tabs>
        <w:tab w:val="clear" w:pos="2268"/>
        <w:tab w:val="clear" w:pos="2835"/>
        <w:tab w:val="clear" w:pos="4320"/>
        <w:tab w:val="clear" w:pos="8640"/>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766F" w:rsidRDefault="00DF7E42">
    <w:pPr>
      <w:pStyle w:val="Footer"/>
    </w:pPr>
    <w:r>
      <w:rPr>
        <w:noProof/>
        <w:lang w:eastAsia="en-GB"/>
      </w:rPr>
      <w:drawing>
        <wp:inline distT="0" distB="0" distL="0" distR="0">
          <wp:extent cx="6467475" cy="9906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67475" cy="990600"/>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76A4" w:rsidRDefault="00B876A4">
      <w:r>
        <w:separator/>
      </w:r>
    </w:p>
  </w:footnote>
  <w:footnote w:type="continuationSeparator" w:id="0">
    <w:p w:rsidR="00B876A4" w:rsidRDefault="00B876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766F" w:rsidRPr="00D0106D" w:rsidRDefault="0026766F" w:rsidP="0026766F">
    <w:pPr>
      <w:pStyle w:val="Header"/>
      <w:tabs>
        <w:tab w:val="clear" w:pos="4153"/>
        <w:tab w:val="clear" w:pos="8306"/>
      </w:tabs>
      <w:rPr>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766F" w:rsidRDefault="0026766F"/>
  <w:p w:rsidR="0026766F" w:rsidRDefault="0026766F"/>
  <w:p w:rsidR="0026766F" w:rsidRPr="00C631C7" w:rsidRDefault="0026766F" w:rsidP="00B4432F">
    <w:pPr>
      <w:tabs>
        <w:tab w:val="right" w:pos="10203"/>
      </w:tabs>
      <w:rPr>
        <w:rFonts w:ascii="Arial" w:hAnsi="Arial" w:cs="Arial"/>
        <w:color w:val="FFFFFF"/>
      </w:rPr>
    </w:pPr>
    <w:r w:rsidRPr="00C631C7">
      <w:rPr>
        <w:rFonts w:ascii="Arial" w:hAnsi="Arial" w:cs="Arial"/>
        <w:sz w:val="16"/>
        <w:szCs w:val="16"/>
      </w:rPr>
      <w:t xml:space="preserve">UA: </w:t>
    </w:r>
    <w:r w:rsidR="00AA710C">
      <w:rPr>
        <w:rFonts w:ascii="Arial" w:hAnsi="Arial" w:cs="Arial"/>
        <w:sz w:val="16"/>
        <w:szCs w:val="16"/>
      </w:rPr>
      <w:t>229/15</w:t>
    </w:r>
    <w:r w:rsidR="00AA710C" w:rsidRPr="00C631C7">
      <w:rPr>
        <w:rFonts w:ascii="Arial" w:hAnsi="Arial" w:cs="Arial"/>
        <w:sz w:val="16"/>
        <w:szCs w:val="16"/>
      </w:rPr>
      <w:t xml:space="preserve"> </w:t>
    </w:r>
    <w:r w:rsidRPr="00C631C7">
      <w:rPr>
        <w:rFonts w:ascii="Arial" w:hAnsi="Arial" w:cs="Arial"/>
        <w:sz w:val="16"/>
        <w:szCs w:val="16"/>
      </w:rPr>
      <w:t xml:space="preserve">Index: </w:t>
    </w:r>
    <w:r w:rsidR="00AA710C">
      <w:rPr>
        <w:rFonts w:ascii="Arial" w:hAnsi="Arial" w:cs="Arial"/>
        <w:sz w:val="16"/>
        <w:szCs w:val="16"/>
      </w:rPr>
      <w:t>MDE 23/26</w:t>
    </w:r>
    <w:r w:rsidR="00BC2666">
      <w:rPr>
        <w:rFonts w:ascii="Arial" w:hAnsi="Arial" w:cs="Arial"/>
        <w:sz w:val="16"/>
        <w:szCs w:val="16"/>
      </w:rPr>
      <w:t>71/2015</w:t>
    </w:r>
    <w:r w:rsidRPr="00C631C7">
      <w:rPr>
        <w:rFonts w:ascii="Arial" w:hAnsi="Arial" w:cs="Arial"/>
        <w:sz w:val="16"/>
        <w:szCs w:val="16"/>
      </w:rPr>
      <w:t xml:space="preserve"> </w:t>
    </w:r>
    <w:r w:rsidR="00C631C7">
      <w:rPr>
        <w:rFonts w:ascii="Arial" w:hAnsi="Arial" w:cs="Arial"/>
        <w:sz w:val="16"/>
        <w:szCs w:val="16"/>
      </w:rPr>
      <w:t>Saudi Arabia</w:t>
    </w:r>
    <w:r w:rsidRPr="00C631C7">
      <w:rPr>
        <w:rFonts w:ascii="Arial" w:hAnsi="Arial" w:cs="Arial"/>
        <w:sz w:val="16"/>
        <w:szCs w:val="16"/>
      </w:rPr>
      <w:tab/>
      <w:t xml:space="preserve">Date: </w:t>
    </w:r>
    <w:r w:rsidR="00C631C7">
      <w:rPr>
        <w:rFonts w:ascii="Arial" w:hAnsi="Arial" w:cs="Arial"/>
        <w:sz w:val="16"/>
        <w:szCs w:val="16"/>
      </w:rPr>
      <w:t>15 October 2015</w:t>
    </w:r>
  </w:p>
  <w:p w:rsidR="0026766F" w:rsidRDefault="0026766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7046C5"/>
    <w:multiLevelType w:val="multilevel"/>
    <w:tmpl w:val="A53A2BD4"/>
    <w:numStyleLink w:val="AIActionPoints"/>
  </w:abstractNum>
  <w:abstractNum w:abstractNumId="1" w15:restartNumberingAfterBreak="0">
    <w:nsid w:val="223B76BA"/>
    <w:multiLevelType w:val="multilevel"/>
    <w:tmpl w:val="A53A2BD4"/>
    <w:numStyleLink w:val="AIActionPoints"/>
  </w:abstractNum>
  <w:abstractNum w:abstractNumId="2" w15:restartNumberingAfterBreak="0">
    <w:nsid w:val="3EE9371D"/>
    <w:multiLevelType w:val="multilevel"/>
    <w:tmpl w:val="A53A2BD4"/>
    <w:numStyleLink w:val="AIActionPoints"/>
  </w:abstractNum>
  <w:abstractNum w:abstractNumId="3" w15:restartNumberingAfterBreak="0">
    <w:nsid w:val="73B81AF0"/>
    <w:multiLevelType w:val="multilevel"/>
    <w:tmpl w:val="A53A2BD4"/>
    <w:styleLink w:val="AIActionPoints"/>
    <w:lvl w:ilvl="0">
      <w:start w:val="1"/>
      <w:numFmt w:val="bullet"/>
      <w:lvlText w:val=""/>
      <w:lvlJc w:val="left"/>
      <w:pPr>
        <w:tabs>
          <w:tab w:val="num" w:pos="284"/>
        </w:tabs>
      </w:pPr>
      <w:rPr>
        <w:rFonts w:ascii="Wingdings" w:hAnsi="Wingdings"/>
        <w:color w:val="999999"/>
        <w:sz w:val="16"/>
      </w:rPr>
    </w:lvl>
    <w:lvl w:ilvl="1">
      <w:start w:val="1"/>
      <w:numFmt w:val="bullet"/>
      <w:lvlText w:val="o"/>
      <w:lvlJc w:val="left"/>
      <w:pPr>
        <w:tabs>
          <w:tab w:val="num" w:pos="1440"/>
        </w:tabs>
        <w:ind w:left="1440" w:hanging="360"/>
      </w:pPr>
      <w:rPr>
        <w:rFonts w:ascii="Courier" w:hAnsi="Courier" w:hint="default"/>
      </w:rPr>
    </w:lvl>
    <w:lvl w:ilvl="2">
      <w:start w:val="1"/>
      <w:numFmt w:val="bullet"/>
      <w:lvlText w:val=""/>
      <w:lvlJc w:val="left"/>
      <w:pPr>
        <w:tabs>
          <w:tab w:val="num" w:pos="2160"/>
        </w:tabs>
        <w:ind w:left="2160" w:hanging="360"/>
      </w:pPr>
      <w:rPr>
        <w:rFonts w:ascii="Symbol" w:hAnsi="Symbo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w:hAnsi="Courier" w:hint="default"/>
      </w:rPr>
    </w:lvl>
    <w:lvl w:ilvl="5">
      <w:start w:val="1"/>
      <w:numFmt w:val="bullet"/>
      <w:lvlText w:val=""/>
      <w:lvlJc w:val="left"/>
      <w:pPr>
        <w:tabs>
          <w:tab w:val="num" w:pos="4320"/>
        </w:tabs>
        <w:ind w:left="4320" w:hanging="360"/>
      </w:pPr>
      <w:rPr>
        <w:rFonts w:ascii="Symbol" w:hAnsi="Symbol"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w:hAnsi="Courier" w:hint="default"/>
      </w:rPr>
    </w:lvl>
    <w:lvl w:ilvl="8">
      <w:start w:val="1"/>
      <w:numFmt w:val="bullet"/>
      <w:lvlText w:val=""/>
      <w:lvlJc w:val="left"/>
      <w:pPr>
        <w:tabs>
          <w:tab w:val="num" w:pos="6480"/>
        </w:tabs>
        <w:ind w:left="648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4721"/>
    <w:rsid w:val="00023EE0"/>
    <w:rsid w:val="000249A7"/>
    <w:rsid w:val="00092954"/>
    <w:rsid w:val="000B23F7"/>
    <w:rsid w:val="000F0AF1"/>
    <w:rsid w:val="000F11B8"/>
    <w:rsid w:val="00114598"/>
    <w:rsid w:val="00116B8D"/>
    <w:rsid w:val="001411BF"/>
    <w:rsid w:val="00144C4E"/>
    <w:rsid w:val="001624EA"/>
    <w:rsid w:val="001671E0"/>
    <w:rsid w:val="00192698"/>
    <w:rsid w:val="001951FB"/>
    <w:rsid w:val="00196F3C"/>
    <w:rsid w:val="001B7B2B"/>
    <w:rsid w:val="001E0993"/>
    <w:rsid w:val="00206D14"/>
    <w:rsid w:val="00232C0B"/>
    <w:rsid w:val="00241041"/>
    <w:rsid w:val="0026766F"/>
    <w:rsid w:val="0027166B"/>
    <w:rsid w:val="00272A7C"/>
    <w:rsid w:val="0027681F"/>
    <w:rsid w:val="002923B7"/>
    <w:rsid w:val="002932CE"/>
    <w:rsid w:val="002F6C91"/>
    <w:rsid w:val="00307426"/>
    <w:rsid w:val="00310926"/>
    <w:rsid w:val="003212CE"/>
    <w:rsid w:val="00347243"/>
    <w:rsid w:val="00366906"/>
    <w:rsid w:val="00390D35"/>
    <w:rsid w:val="003948DC"/>
    <w:rsid w:val="003A2A73"/>
    <w:rsid w:val="003B0A3E"/>
    <w:rsid w:val="003B4151"/>
    <w:rsid w:val="003D377A"/>
    <w:rsid w:val="003D4CDF"/>
    <w:rsid w:val="003E0C3B"/>
    <w:rsid w:val="004105BA"/>
    <w:rsid w:val="00415A74"/>
    <w:rsid w:val="00475586"/>
    <w:rsid w:val="00483E30"/>
    <w:rsid w:val="004B4EA8"/>
    <w:rsid w:val="004B688C"/>
    <w:rsid w:val="004C2FCC"/>
    <w:rsid w:val="004D19C7"/>
    <w:rsid w:val="004E6A6E"/>
    <w:rsid w:val="00500C40"/>
    <w:rsid w:val="00502D06"/>
    <w:rsid w:val="005040F2"/>
    <w:rsid w:val="005149A9"/>
    <w:rsid w:val="0053584A"/>
    <w:rsid w:val="00535F26"/>
    <w:rsid w:val="00542B81"/>
    <w:rsid w:val="005534BC"/>
    <w:rsid w:val="00563354"/>
    <w:rsid w:val="005C2CBA"/>
    <w:rsid w:val="005C41FB"/>
    <w:rsid w:val="005C7072"/>
    <w:rsid w:val="005D159E"/>
    <w:rsid w:val="005E3947"/>
    <w:rsid w:val="005E7E2E"/>
    <w:rsid w:val="005F0D06"/>
    <w:rsid w:val="005F29C5"/>
    <w:rsid w:val="006051C5"/>
    <w:rsid w:val="00606C38"/>
    <w:rsid w:val="006462B9"/>
    <w:rsid w:val="006814D6"/>
    <w:rsid w:val="006820E8"/>
    <w:rsid w:val="00686B95"/>
    <w:rsid w:val="006C2190"/>
    <w:rsid w:val="006C3DE2"/>
    <w:rsid w:val="007179E8"/>
    <w:rsid w:val="00736B40"/>
    <w:rsid w:val="007479B8"/>
    <w:rsid w:val="007620A6"/>
    <w:rsid w:val="00766978"/>
    <w:rsid w:val="007710CE"/>
    <w:rsid w:val="0077354F"/>
    <w:rsid w:val="00782D43"/>
    <w:rsid w:val="00795D45"/>
    <w:rsid w:val="007A069E"/>
    <w:rsid w:val="007A1959"/>
    <w:rsid w:val="007A5DA8"/>
    <w:rsid w:val="007B5BE8"/>
    <w:rsid w:val="007E0CAD"/>
    <w:rsid w:val="007E57A7"/>
    <w:rsid w:val="00815508"/>
    <w:rsid w:val="008224D0"/>
    <w:rsid w:val="008241AB"/>
    <w:rsid w:val="00832CCA"/>
    <w:rsid w:val="00843DA0"/>
    <w:rsid w:val="0085411B"/>
    <w:rsid w:val="0086100E"/>
    <w:rsid w:val="0086363D"/>
    <w:rsid w:val="00875E19"/>
    <w:rsid w:val="008C6392"/>
    <w:rsid w:val="008E48B0"/>
    <w:rsid w:val="008F1E39"/>
    <w:rsid w:val="008F3A6D"/>
    <w:rsid w:val="008F64FC"/>
    <w:rsid w:val="00907625"/>
    <w:rsid w:val="009144AA"/>
    <w:rsid w:val="00946781"/>
    <w:rsid w:val="00950C7F"/>
    <w:rsid w:val="00957DEC"/>
    <w:rsid w:val="00963CA3"/>
    <w:rsid w:val="0097790D"/>
    <w:rsid w:val="00985339"/>
    <w:rsid w:val="00987C31"/>
    <w:rsid w:val="009971C5"/>
    <w:rsid w:val="009B2C97"/>
    <w:rsid w:val="009B6D79"/>
    <w:rsid w:val="009C0BC3"/>
    <w:rsid w:val="009D5F0B"/>
    <w:rsid w:val="009E0910"/>
    <w:rsid w:val="009F4BB3"/>
    <w:rsid w:val="00A1107B"/>
    <w:rsid w:val="00A22626"/>
    <w:rsid w:val="00A52EC2"/>
    <w:rsid w:val="00AA710C"/>
    <w:rsid w:val="00AF4CF9"/>
    <w:rsid w:val="00B00CF6"/>
    <w:rsid w:val="00B02E01"/>
    <w:rsid w:val="00B043D9"/>
    <w:rsid w:val="00B06E79"/>
    <w:rsid w:val="00B074EF"/>
    <w:rsid w:val="00B22D7A"/>
    <w:rsid w:val="00B4432F"/>
    <w:rsid w:val="00B60FB0"/>
    <w:rsid w:val="00B61952"/>
    <w:rsid w:val="00B811E7"/>
    <w:rsid w:val="00B84EF8"/>
    <w:rsid w:val="00B86D01"/>
    <w:rsid w:val="00B876A4"/>
    <w:rsid w:val="00B9147D"/>
    <w:rsid w:val="00BA31FC"/>
    <w:rsid w:val="00BB3285"/>
    <w:rsid w:val="00BC2666"/>
    <w:rsid w:val="00BC4721"/>
    <w:rsid w:val="00BE4057"/>
    <w:rsid w:val="00BE4AEB"/>
    <w:rsid w:val="00BF6F42"/>
    <w:rsid w:val="00C03825"/>
    <w:rsid w:val="00C2604F"/>
    <w:rsid w:val="00C264C5"/>
    <w:rsid w:val="00C45150"/>
    <w:rsid w:val="00C631C7"/>
    <w:rsid w:val="00C64997"/>
    <w:rsid w:val="00CC0F07"/>
    <w:rsid w:val="00CD1539"/>
    <w:rsid w:val="00CE6658"/>
    <w:rsid w:val="00D0106D"/>
    <w:rsid w:val="00D022FD"/>
    <w:rsid w:val="00D03746"/>
    <w:rsid w:val="00D20DEB"/>
    <w:rsid w:val="00D37DF8"/>
    <w:rsid w:val="00D55272"/>
    <w:rsid w:val="00D63AA5"/>
    <w:rsid w:val="00D6401F"/>
    <w:rsid w:val="00D7350A"/>
    <w:rsid w:val="00D738A4"/>
    <w:rsid w:val="00D85FE8"/>
    <w:rsid w:val="00D94309"/>
    <w:rsid w:val="00DC5FB0"/>
    <w:rsid w:val="00DD777F"/>
    <w:rsid w:val="00DF0C26"/>
    <w:rsid w:val="00DF0D91"/>
    <w:rsid w:val="00DF7E42"/>
    <w:rsid w:val="00E23769"/>
    <w:rsid w:val="00E2387F"/>
    <w:rsid w:val="00E601DC"/>
    <w:rsid w:val="00E6735E"/>
    <w:rsid w:val="00E67752"/>
    <w:rsid w:val="00E83EE0"/>
    <w:rsid w:val="00E96397"/>
    <w:rsid w:val="00E97E64"/>
    <w:rsid w:val="00EA7847"/>
    <w:rsid w:val="00EB0E82"/>
    <w:rsid w:val="00EB3D70"/>
    <w:rsid w:val="00EC130D"/>
    <w:rsid w:val="00EC2C85"/>
    <w:rsid w:val="00ED61F1"/>
    <w:rsid w:val="00EE42C9"/>
    <w:rsid w:val="00F119EE"/>
    <w:rsid w:val="00F20743"/>
    <w:rsid w:val="00F25545"/>
    <w:rsid w:val="00F33C39"/>
    <w:rsid w:val="00F36D02"/>
    <w:rsid w:val="00F40B64"/>
    <w:rsid w:val="00F54365"/>
    <w:rsid w:val="00F54D1F"/>
    <w:rsid w:val="00F7781E"/>
    <w:rsid w:val="00F869DE"/>
    <w:rsid w:val="00F95961"/>
    <w:rsid w:val="00FB0422"/>
    <w:rsid w:val="00FB3994"/>
    <w:rsid w:val="00FE01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336D1639-F315-4CB7-8EB3-AE7155C4A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zh-CN"/>
    </w:rPr>
  </w:style>
  <w:style w:type="paragraph" w:styleId="Heading2">
    <w:name w:val="heading 2"/>
    <w:basedOn w:val="Normal"/>
    <w:next w:val="Normal"/>
    <w:link w:val="Heading2Char"/>
    <w:uiPriority w:val="9"/>
    <w:qFormat/>
    <w:rsid w:val="0026766F"/>
    <w:pPr>
      <w:spacing w:before="600" w:after="240" w:line="280" w:lineRule="atLeast"/>
      <w:outlineLvl w:val="1"/>
    </w:pPr>
    <w:rPr>
      <w:rFonts w:ascii="Amnesty Trade Gothic" w:hAnsi="Amnesty Trade Gothic"/>
      <w:b/>
      <w:caps/>
      <w:kern w:val="32"/>
      <w:sz w:val="28"/>
      <w:szCs w:val="32"/>
      <w:lang w:eastAsia="en-US"/>
    </w:rPr>
  </w:style>
  <w:style w:type="character" w:default="1" w:styleId="DefaultParagraphFont">
    <w:name w:val="Default Paragraph Font"/>
    <w:uiPriority w:val="1"/>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lang w:val="x-none" w:eastAsia="zh-CN"/>
    </w:rPr>
  </w:style>
  <w:style w:type="paragraph" w:customStyle="1" w:styleId="AIUASecondHeading">
    <w:name w:val="AI UA Second Heading"/>
    <w:basedOn w:val="Normal"/>
    <w:rsid w:val="0026766F"/>
    <w:pPr>
      <w:spacing w:after="120" w:line="800" w:lineRule="exact"/>
      <w:outlineLvl w:val="0"/>
    </w:pPr>
    <w:rPr>
      <w:rFonts w:ascii="Amnesty Trade Gothic" w:hAnsi="Amnesty Trade Gothic"/>
      <w:b/>
      <w:caps/>
      <w:kern w:val="28"/>
      <w:sz w:val="80"/>
      <w:szCs w:val="16"/>
      <w:lang w:eastAsia="en-US"/>
    </w:rPr>
  </w:style>
  <w:style w:type="paragraph" w:styleId="Footer">
    <w:name w:val="footer"/>
    <w:basedOn w:val="Normal"/>
    <w:link w:val="FooterChar"/>
    <w:uiPriority w:val="99"/>
    <w:semiHidden/>
    <w:rsid w:val="0026766F"/>
    <w:pPr>
      <w:tabs>
        <w:tab w:val="center" w:pos="2268"/>
        <w:tab w:val="center" w:pos="2835"/>
        <w:tab w:val="center" w:pos="4320"/>
        <w:tab w:val="right" w:pos="8640"/>
      </w:tabs>
    </w:pPr>
    <w:rPr>
      <w:rFonts w:ascii="Amnesty Trade Gothic Bold Cn" w:hAnsi="Amnesty Trade Gothic Bold Cn"/>
      <w:sz w:val="18"/>
      <w:lang w:eastAsia="en-US"/>
    </w:rPr>
  </w:style>
  <w:style w:type="character" w:customStyle="1" w:styleId="FooterChar">
    <w:name w:val="Footer Char"/>
    <w:basedOn w:val="DefaultParagraphFont"/>
    <w:link w:val="Footer"/>
    <w:uiPriority w:val="99"/>
    <w:semiHidden/>
    <w:locked/>
    <w:rPr>
      <w:rFonts w:cs="Times New Roman"/>
      <w:sz w:val="24"/>
      <w:szCs w:val="24"/>
      <w:lang w:val="x-none" w:eastAsia="zh-CN"/>
    </w:rPr>
  </w:style>
  <w:style w:type="paragraph" w:styleId="Header">
    <w:name w:val="header"/>
    <w:basedOn w:val="Normal"/>
    <w:link w:val="HeaderChar"/>
    <w:uiPriority w:val="99"/>
    <w:rsid w:val="0026766F"/>
    <w:pPr>
      <w:tabs>
        <w:tab w:val="center" w:pos="4153"/>
        <w:tab w:val="right" w:pos="8306"/>
      </w:tabs>
    </w:pPr>
    <w:rPr>
      <w:rFonts w:ascii="Amnesty Trade Gothic Cn" w:hAnsi="Amnesty Trade Gothic Cn"/>
      <w:sz w:val="18"/>
      <w:lang w:eastAsia="en-US"/>
    </w:rPr>
  </w:style>
  <w:style w:type="character" w:customStyle="1" w:styleId="HeaderChar">
    <w:name w:val="Header Char"/>
    <w:basedOn w:val="DefaultParagraphFont"/>
    <w:link w:val="Header"/>
    <w:uiPriority w:val="99"/>
    <w:semiHidden/>
    <w:locked/>
    <w:rPr>
      <w:rFonts w:cs="Times New Roman"/>
      <w:sz w:val="24"/>
      <w:szCs w:val="24"/>
      <w:lang w:val="x-none" w:eastAsia="zh-CN"/>
    </w:rPr>
  </w:style>
  <w:style w:type="paragraph" w:customStyle="1" w:styleId="StyleAIBodytextAsianSimSun">
    <w:name w:val="Style AI Body text + (Asian) SimSun"/>
    <w:basedOn w:val="AIBodytext"/>
    <w:link w:val="StyleAIBodytextAsianSimSunChar"/>
    <w:rsid w:val="0026766F"/>
    <w:pPr>
      <w:spacing w:after="0" w:line="240" w:lineRule="auto"/>
    </w:pPr>
  </w:style>
  <w:style w:type="character" w:customStyle="1" w:styleId="AIBodytextChar">
    <w:name w:val="AI Body text Char"/>
    <w:link w:val="AIBodytext"/>
    <w:locked/>
    <w:rsid w:val="0026766F"/>
    <w:rPr>
      <w:rFonts w:ascii="Arial" w:hAnsi="Arial"/>
      <w:lang w:val="en-GB" w:eastAsia="en-US"/>
    </w:rPr>
  </w:style>
  <w:style w:type="character" w:customStyle="1" w:styleId="StyleAIBodytextAsianSimSunChar">
    <w:name w:val="Style AI Body text + (Asian) SimSun Char"/>
    <w:link w:val="StyleAIBodytextAsianSimSun"/>
    <w:locked/>
    <w:rsid w:val="0026766F"/>
    <w:rPr>
      <w:rFonts w:ascii="Arial" w:eastAsia="SimSun" w:hAnsi="Arial"/>
      <w:lang w:val="en-GB" w:eastAsia="en-US"/>
    </w:rPr>
  </w:style>
  <w:style w:type="paragraph" w:customStyle="1" w:styleId="AIAddressText">
    <w:name w:val="AI Address Text"/>
    <w:basedOn w:val="Normal"/>
    <w:rsid w:val="0026766F"/>
    <w:pPr>
      <w:tabs>
        <w:tab w:val="left" w:pos="567"/>
      </w:tabs>
      <w:spacing w:line="240" w:lineRule="exact"/>
    </w:pPr>
    <w:rPr>
      <w:rFonts w:ascii="Arial" w:hAnsi="Arial"/>
      <w:sz w:val="18"/>
      <w:lang w:eastAsia="en-US"/>
    </w:rPr>
  </w:style>
  <w:style w:type="character" w:customStyle="1" w:styleId="AIHeadline">
    <w:name w:val="AI Headline"/>
    <w:rsid w:val="0026766F"/>
    <w:rPr>
      <w:rFonts w:ascii="Arial" w:hAnsi="Arial"/>
      <w:caps/>
      <w:spacing w:val="-2"/>
      <w:w w:val="100"/>
      <w:kern w:val="40"/>
      <w:sz w:val="48"/>
      <w:vertAlign w:val="baseline"/>
    </w:rPr>
  </w:style>
  <w:style w:type="paragraph" w:customStyle="1" w:styleId="AIintropara">
    <w:name w:val="AI intro para"/>
    <w:basedOn w:val="Normal"/>
    <w:rsid w:val="0026766F"/>
    <w:pPr>
      <w:spacing w:after="260" w:line="240" w:lineRule="atLeast"/>
    </w:pPr>
    <w:rPr>
      <w:rFonts w:ascii="Arial" w:hAnsi="Arial"/>
      <w:b/>
      <w:lang w:eastAsia="en-US"/>
    </w:rPr>
  </w:style>
  <w:style w:type="paragraph" w:customStyle="1" w:styleId="AIBodytext">
    <w:name w:val="AI Body text"/>
    <w:basedOn w:val="Normal"/>
    <w:link w:val="AIBodytextChar"/>
    <w:rsid w:val="0026766F"/>
    <w:pPr>
      <w:tabs>
        <w:tab w:val="left" w:pos="567"/>
      </w:tabs>
      <w:adjustRightInd w:val="0"/>
      <w:snapToGrid w:val="0"/>
      <w:spacing w:after="240" w:line="240" w:lineRule="atLeast"/>
    </w:pPr>
    <w:rPr>
      <w:rFonts w:ascii="Arial" w:hAnsi="Arial"/>
      <w:sz w:val="20"/>
      <w:szCs w:val="20"/>
      <w:lang w:eastAsia="en-US"/>
    </w:rPr>
  </w:style>
  <w:style w:type="paragraph" w:customStyle="1" w:styleId="AIAdditionalinformationtext">
    <w:name w:val="AI Additional information text"/>
    <w:basedOn w:val="AIBodytext"/>
    <w:uiPriority w:val="99"/>
    <w:rsid w:val="0026766F"/>
    <w:rPr>
      <w:sz w:val="18"/>
    </w:rPr>
  </w:style>
  <w:style w:type="paragraph" w:customStyle="1" w:styleId="AITableHeading">
    <w:name w:val="AI Table Heading"/>
    <w:basedOn w:val="Normal"/>
    <w:link w:val="AITableHeadingChar"/>
    <w:rsid w:val="0026766F"/>
    <w:pPr>
      <w:tabs>
        <w:tab w:val="left" w:pos="567"/>
      </w:tabs>
      <w:adjustRightInd w:val="0"/>
      <w:snapToGrid w:val="0"/>
    </w:pPr>
    <w:rPr>
      <w:rFonts w:ascii="Arial" w:hAnsi="Arial"/>
      <w:b/>
      <w:bCs/>
      <w:sz w:val="20"/>
      <w:szCs w:val="20"/>
    </w:rPr>
  </w:style>
  <w:style w:type="character" w:customStyle="1" w:styleId="AITableHeadingChar">
    <w:name w:val="AI Table Heading Char"/>
    <w:link w:val="AITableHeading"/>
    <w:locked/>
    <w:rsid w:val="0026766F"/>
    <w:rPr>
      <w:rFonts w:ascii="Arial" w:hAnsi="Arial"/>
      <w:b/>
      <w:lang w:val="en-GB" w:eastAsia="zh-CN"/>
    </w:rPr>
  </w:style>
  <w:style w:type="paragraph" w:customStyle="1" w:styleId="AIUrgentActionTopHeading">
    <w:name w:val="AI Urgent Action Top Heading"/>
    <w:basedOn w:val="Normal"/>
    <w:rsid w:val="0026766F"/>
    <w:pPr>
      <w:tabs>
        <w:tab w:val="left" w:pos="567"/>
      </w:tabs>
      <w:adjustRightInd w:val="0"/>
      <w:snapToGrid w:val="0"/>
      <w:spacing w:line="1200" w:lineRule="exact"/>
    </w:pPr>
    <w:rPr>
      <w:rFonts w:ascii="Arial" w:hAnsi="Arial"/>
      <w:b/>
      <w:sz w:val="124"/>
      <w:szCs w:val="124"/>
      <w:lang w:eastAsia="en-US"/>
    </w:rPr>
  </w:style>
  <w:style w:type="paragraph" w:customStyle="1" w:styleId="AITextSmallNoLineSpacing">
    <w:name w:val="AI Text Small No Line Spacing"/>
    <w:basedOn w:val="Normal"/>
    <w:link w:val="AITextSmallNoLineSpacingChar"/>
    <w:rsid w:val="0026766F"/>
    <w:pPr>
      <w:spacing w:line="240" w:lineRule="exact"/>
    </w:pPr>
    <w:rPr>
      <w:rFonts w:ascii="Arial" w:hAnsi="Arial"/>
      <w:sz w:val="16"/>
      <w:szCs w:val="16"/>
      <w:lang w:eastAsia="en-US"/>
    </w:rPr>
  </w:style>
  <w:style w:type="character" w:customStyle="1" w:styleId="AITextSmallNoLineSpacingChar">
    <w:name w:val="AI Text Small No Line Spacing Char"/>
    <w:link w:val="AITextSmallNoLineSpacing"/>
    <w:locked/>
    <w:rsid w:val="0026766F"/>
    <w:rPr>
      <w:rFonts w:ascii="Arial" w:hAnsi="Arial"/>
      <w:sz w:val="16"/>
      <w:lang w:val="en-GB" w:eastAsia="en-US"/>
    </w:rPr>
  </w:style>
  <w:style w:type="paragraph" w:styleId="BalloonText">
    <w:name w:val="Balloon Text"/>
    <w:basedOn w:val="Normal"/>
    <w:link w:val="BalloonTextChar"/>
    <w:uiPriority w:val="99"/>
    <w:rsid w:val="00C631C7"/>
    <w:rPr>
      <w:rFonts w:ascii="Segoe UI" w:hAnsi="Segoe UI" w:cs="Segoe UI"/>
      <w:sz w:val="18"/>
      <w:szCs w:val="18"/>
    </w:rPr>
  </w:style>
  <w:style w:type="character" w:customStyle="1" w:styleId="BalloonTextChar">
    <w:name w:val="Balloon Text Char"/>
    <w:basedOn w:val="DefaultParagraphFont"/>
    <w:link w:val="BalloonText"/>
    <w:uiPriority w:val="99"/>
    <w:locked/>
    <w:rsid w:val="00C631C7"/>
    <w:rPr>
      <w:rFonts w:ascii="Segoe UI" w:hAnsi="Segoe UI" w:cs="Times New Roman"/>
      <w:sz w:val="18"/>
      <w:lang w:val="x-none" w:eastAsia="zh-CN"/>
    </w:rPr>
  </w:style>
  <w:style w:type="character" w:styleId="CommentReference">
    <w:name w:val="annotation reference"/>
    <w:basedOn w:val="DefaultParagraphFont"/>
    <w:uiPriority w:val="99"/>
    <w:rsid w:val="000249A7"/>
    <w:rPr>
      <w:rFonts w:cs="Times New Roman"/>
      <w:sz w:val="16"/>
    </w:rPr>
  </w:style>
  <w:style w:type="paragraph" w:styleId="CommentText">
    <w:name w:val="annotation text"/>
    <w:basedOn w:val="Normal"/>
    <w:link w:val="CommentTextChar"/>
    <w:uiPriority w:val="99"/>
    <w:rsid w:val="000249A7"/>
    <w:rPr>
      <w:sz w:val="20"/>
      <w:szCs w:val="20"/>
    </w:rPr>
  </w:style>
  <w:style w:type="character" w:customStyle="1" w:styleId="CommentTextChar">
    <w:name w:val="Comment Text Char"/>
    <w:basedOn w:val="DefaultParagraphFont"/>
    <w:link w:val="CommentText"/>
    <w:uiPriority w:val="99"/>
    <w:locked/>
    <w:rsid w:val="000249A7"/>
    <w:rPr>
      <w:rFonts w:cs="Times New Roman"/>
      <w:lang w:val="x-none" w:eastAsia="zh-CN"/>
    </w:rPr>
  </w:style>
  <w:style w:type="paragraph" w:styleId="CommentSubject">
    <w:name w:val="annotation subject"/>
    <w:basedOn w:val="CommentText"/>
    <w:next w:val="CommentText"/>
    <w:link w:val="CommentSubjectChar"/>
    <w:uiPriority w:val="99"/>
    <w:rsid w:val="000249A7"/>
    <w:rPr>
      <w:b/>
      <w:bCs/>
    </w:rPr>
  </w:style>
  <w:style w:type="character" w:customStyle="1" w:styleId="CommentSubjectChar">
    <w:name w:val="Comment Subject Char"/>
    <w:basedOn w:val="CommentTextChar"/>
    <w:link w:val="CommentSubject"/>
    <w:uiPriority w:val="99"/>
    <w:locked/>
    <w:rsid w:val="000249A7"/>
    <w:rPr>
      <w:rFonts w:cs="Times New Roman"/>
      <w:b/>
      <w:lang w:val="x-none" w:eastAsia="zh-CN"/>
    </w:rPr>
  </w:style>
  <w:style w:type="character" w:styleId="Hyperlink">
    <w:name w:val="Hyperlink"/>
    <w:basedOn w:val="DefaultParagraphFont"/>
    <w:uiPriority w:val="99"/>
    <w:rsid w:val="00502D06"/>
    <w:rPr>
      <w:rFonts w:cs="Times New Roman"/>
      <w:color w:val="0563C1"/>
      <w:u w:val="single"/>
    </w:rPr>
  </w:style>
  <w:style w:type="paragraph" w:styleId="Revision">
    <w:name w:val="Revision"/>
    <w:hidden/>
    <w:uiPriority w:val="99"/>
    <w:semiHidden/>
    <w:rsid w:val="00C03825"/>
    <w:rPr>
      <w:sz w:val="24"/>
      <w:szCs w:val="24"/>
      <w:lang w:eastAsia="zh-CN"/>
    </w:rPr>
  </w:style>
  <w:style w:type="character" w:customStyle="1" w:styleId="details-info">
    <w:name w:val="details-info"/>
    <w:rsid w:val="00F36D02"/>
  </w:style>
  <w:style w:type="numbering" w:customStyle="1" w:styleId="AIActionPoints">
    <w:name w:val="AI Action Points"/>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embassies.mofa.gov.sa/sites/uk/EN/ContactDiplomaticMission/Pages/ContactWithDiplomaticMission.asp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ukemb@mofa.gov.sa" TargetMode="Externa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F:\Win2000\OfficeXP\templates\Action%20Templates\UA%20template-v2.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UA template-v2</Template>
  <TotalTime>0</TotalTime>
  <Pages>2</Pages>
  <Words>1175</Words>
  <Characters>6704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URGENT ACTION</vt:lpstr>
    </vt:vector>
  </TitlesOfParts>
  <Company>Amnesty International</Company>
  <LinksUpToDate>false</LinksUpToDate>
  <CharactersWithSpaces>7864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URGENT ACTION</dc:title>
  <dc:subject/>
  <dc:creator>vlane</dc:creator>
  <cp:keywords/>
  <dc:description/>
  <cp:lastModifiedBy>Peter Curbishley</cp:lastModifiedBy>
  <cp:revision>2</cp:revision>
  <cp:lastPrinted>2015-10-15T14:47:00Z</cp:lastPrinted>
  <dcterms:created xsi:type="dcterms:W3CDTF">2015-11-13T11:27:00Z</dcterms:created>
  <dcterms:modified xsi:type="dcterms:W3CDTF">2015-11-13T11:27:00Z</dcterms:modified>
</cp:coreProperties>
</file>