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40869E" w14:textId="5B51D6F4" w:rsidR="005D2103" w:rsidRPr="0048772D" w:rsidRDefault="005D2103" w:rsidP="005D2103">
      <w:pPr>
        <w:pBdr>
          <w:bottom w:val="single" w:sz="6" w:space="1" w:color="auto"/>
        </w:pBdr>
        <w:rPr>
          <w:rFonts w:cs="Arial"/>
          <w:b/>
        </w:rPr>
      </w:pPr>
      <w:r w:rsidRPr="0048772D">
        <w:rPr>
          <w:rFonts w:cs="Arial"/>
          <w:b/>
        </w:rPr>
        <w:t>DEATH PENALTY REPORT:</w:t>
      </w:r>
      <w:r>
        <w:rPr>
          <w:rFonts w:cs="Arial"/>
          <w:b/>
        </w:rPr>
        <w:t xml:space="preserve"> MAY – JUNE 2026</w:t>
      </w:r>
      <w:r>
        <w:rPr>
          <w:rFonts w:cs="Arial"/>
          <w:b/>
          <w:noProof/>
          <w:lang w:eastAsia="en-GB"/>
          <w14:ligatures w14:val="standardContextual"/>
        </w:rPr>
        <w:t xml:space="preserve">                 </w:t>
      </w:r>
    </w:p>
    <w:p w14:paraId="48795A4A" w14:textId="77777777" w:rsidR="005D2103" w:rsidRPr="00FD0A7E" w:rsidRDefault="005D2103" w:rsidP="005D2103">
      <w:pPr>
        <w:rPr>
          <w:rFonts w:cs="Arial"/>
          <w:i/>
          <w:sz w:val="20"/>
        </w:rPr>
      </w:pPr>
      <w:r w:rsidRPr="00FD0A7E">
        <w:rPr>
          <w:rFonts w:cs="Arial"/>
          <w:i/>
          <w:sz w:val="20"/>
        </w:rPr>
        <w:t>UK Date format: day/month/year</w:t>
      </w:r>
    </w:p>
    <w:p w14:paraId="7289A6D7" w14:textId="77777777" w:rsidR="005D2103" w:rsidRPr="00A01A87" w:rsidRDefault="005D2103" w:rsidP="005D2103">
      <w:pPr>
        <w:rPr>
          <w:rFonts w:cs="Arial"/>
          <w:b/>
        </w:rPr>
      </w:pPr>
      <w:r>
        <w:rPr>
          <w:rFonts w:cs="Arial"/>
          <w:b/>
        </w:rPr>
        <w:tab/>
      </w:r>
    </w:p>
    <w:p w14:paraId="25D27DC5" w14:textId="77777777" w:rsidR="005D2103" w:rsidRPr="003B72C4" w:rsidRDefault="005D2103" w:rsidP="005D2103">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172FA531" w14:textId="77777777" w:rsidR="005D2103" w:rsidRDefault="005D2103" w:rsidP="005D2103">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19E10C3D" w14:textId="77777777" w:rsidR="005D2103" w:rsidRDefault="005D2103" w:rsidP="005D2103">
      <w:pPr>
        <w:rPr>
          <w:rFonts w:eastAsia="Times New Roman" w:cs="Arial"/>
          <w:b/>
          <w:bCs/>
          <w:color w:val="000000"/>
        </w:rPr>
      </w:pPr>
    </w:p>
    <w:p w14:paraId="3BE50881" w14:textId="39D8B8EB" w:rsidR="008A23FF" w:rsidRDefault="005D2103" w:rsidP="005D2103">
      <w:pPr>
        <w:rPr>
          <w:rFonts w:eastAsia="Times New Roman" w:cs="Arial"/>
          <w:b/>
          <w:bCs/>
          <w:color w:val="000000"/>
        </w:rPr>
      </w:pPr>
      <w:r>
        <w:rPr>
          <w:rFonts w:eastAsia="Times New Roman" w:cs="Arial"/>
          <w:b/>
          <w:bCs/>
          <w:color w:val="000000"/>
        </w:rPr>
        <w:t>International Report (from 1</w:t>
      </w:r>
      <w:r w:rsidR="000E2077">
        <w:rPr>
          <w:rFonts w:eastAsia="Times New Roman" w:cs="Arial"/>
          <w:b/>
          <w:bCs/>
          <w:color w:val="000000"/>
        </w:rPr>
        <w:t>0</w:t>
      </w:r>
      <w:r>
        <w:rPr>
          <w:rFonts w:eastAsia="Times New Roman" w:cs="Arial"/>
          <w:b/>
          <w:bCs/>
          <w:color w:val="000000"/>
        </w:rPr>
        <w:t xml:space="preserve">.5.26 – </w:t>
      </w:r>
      <w:r w:rsidR="00917BEE">
        <w:rPr>
          <w:rFonts w:eastAsia="Times New Roman" w:cs="Arial"/>
          <w:b/>
          <w:bCs/>
          <w:color w:val="000000"/>
        </w:rPr>
        <w:t>10</w:t>
      </w:r>
      <w:r w:rsidR="005C5370">
        <w:rPr>
          <w:rFonts w:eastAsia="Times New Roman" w:cs="Arial"/>
          <w:b/>
          <w:bCs/>
          <w:color w:val="000000"/>
        </w:rPr>
        <w:t>.6.26)</w:t>
      </w:r>
    </w:p>
    <w:p w14:paraId="1B50BF44" w14:textId="77777777" w:rsidR="005D2103" w:rsidRDefault="005D2103" w:rsidP="005D2103">
      <w:pPr>
        <w:rPr>
          <w:rFonts w:eastAsia="Times New Roman" w:cs="Arial"/>
          <w:b/>
          <w:bCs/>
          <w:color w:val="000000"/>
        </w:rPr>
      </w:pPr>
    </w:p>
    <w:p w14:paraId="3911DFED" w14:textId="7BBAAAE4" w:rsidR="005D2103" w:rsidRDefault="005D2103" w:rsidP="005D2103">
      <w:pPr>
        <w:pStyle w:val="ListParagraph"/>
        <w:numPr>
          <w:ilvl w:val="0"/>
          <w:numId w:val="1"/>
        </w:numPr>
        <w:rPr>
          <w:b/>
          <w:bCs/>
        </w:rPr>
      </w:pPr>
      <w:r w:rsidRPr="005D2103">
        <w:rPr>
          <w:b/>
          <w:bCs/>
        </w:rPr>
        <w:t>The USA</w:t>
      </w:r>
    </w:p>
    <w:p w14:paraId="0B5947C2" w14:textId="534EF8AB" w:rsidR="005D2103" w:rsidRDefault="005D2103" w:rsidP="005D2103">
      <w:pPr>
        <w:pStyle w:val="ListParagraph"/>
        <w:rPr>
          <w:b/>
          <w:bCs/>
        </w:rPr>
      </w:pPr>
    </w:p>
    <w:p w14:paraId="7A855618" w14:textId="77777777" w:rsidR="00CD17A5" w:rsidRDefault="005D2103" w:rsidP="005D2103">
      <w:pPr>
        <w:pStyle w:val="ListParagraph"/>
        <w:numPr>
          <w:ilvl w:val="1"/>
          <w:numId w:val="1"/>
        </w:numPr>
      </w:pPr>
      <w:r w:rsidRPr="005D2103">
        <w:rPr>
          <w:i/>
          <w:iCs/>
        </w:rPr>
        <w:t xml:space="preserve">Oklahoma </w:t>
      </w:r>
    </w:p>
    <w:p w14:paraId="221AB590" w14:textId="18DDA32D" w:rsidR="00CD17A5" w:rsidRDefault="00CD17A5" w:rsidP="00CD17A5">
      <w:pPr>
        <w:pStyle w:val="ListParagraph"/>
        <w:ind w:left="1440"/>
      </w:pPr>
    </w:p>
    <w:p w14:paraId="0C9BE11C" w14:textId="7F5F06B3" w:rsidR="005D2103" w:rsidRDefault="005D2103" w:rsidP="00CD17A5">
      <w:pPr>
        <w:pStyle w:val="ListParagraph"/>
        <w:numPr>
          <w:ilvl w:val="2"/>
          <w:numId w:val="1"/>
        </w:numPr>
      </w:pPr>
      <w:r>
        <w:t>13.5.2</w:t>
      </w:r>
      <w:r w:rsidR="00CD17A5">
        <w:t>6</w:t>
      </w:r>
      <w:r>
        <w:t xml:space="preserve"> </w:t>
      </w:r>
      <w:r w:rsidR="001D51BC">
        <w:t>–</w:t>
      </w:r>
      <w:r>
        <w:t xml:space="preserve"> Two State representatives filed a lawsuit against Tulsa County DA Steve Kunzweiller, alleging repeated violations of the Oklahoma Open Records Act in connection with the case of Richard Glossip.  They are seeking to compel the release of records they say were improperly withheld and have a Judge declare the actions unlawful.</w:t>
      </w:r>
      <w:r w:rsidR="00ED2F3C">
        <w:t xml:space="preserve">  They believe the identities of recipients of key emails were concealed, emails and text messages about public business were withheld, and privilege claims were misused or inconsistent.  (Source: KTUL.)</w:t>
      </w:r>
    </w:p>
    <w:p w14:paraId="1938EE80" w14:textId="18D31363" w:rsidR="00CD17A5" w:rsidRDefault="00CD17A5" w:rsidP="00CD17A5">
      <w:pPr>
        <w:pStyle w:val="ListParagraph"/>
        <w:ind w:left="2160"/>
      </w:pPr>
    </w:p>
    <w:p w14:paraId="0483F802" w14:textId="24AEE7CB" w:rsidR="00CD17A5" w:rsidRDefault="001D51BC" w:rsidP="00CD17A5">
      <w:pPr>
        <w:pStyle w:val="ListParagraph"/>
        <w:numPr>
          <w:ilvl w:val="2"/>
          <w:numId w:val="1"/>
        </w:numPr>
      </w:pPr>
      <w:r>
        <w:rPr>
          <w:noProof/>
          <w:lang w:eastAsia="en-GB"/>
        </w:rPr>
        <w:drawing>
          <wp:anchor distT="0" distB="0" distL="114300" distR="114300" simplePos="0" relativeHeight="251658240" behindDoc="0" locked="0" layoutInCell="1" allowOverlap="1" wp14:anchorId="5DC3A318" wp14:editId="0C7EFB94">
            <wp:simplePos x="0" y="0"/>
            <wp:positionH relativeFrom="column">
              <wp:posOffset>657225</wp:posOffset>
            </wp:positionH>
            <wp:positionV relativeFrom="paragraph">
              <wp:posOffset>10160</wp:posOffset>
            </wp:positionV>
            <wp:extent cx="1209675" cy="1290320"/>
            <wp:effectExtent l="0" t="0" r="952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ossi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9675" cy="1290320"/>
                    </a:xfrm>
                    <a:prstGeom prst="rect">
                      <a:avLst/>
                    </a:prstGeom>
                  </pic:spPr>
                </pic:pic>
              </a:graphicData>
            </a:graphic>
            <wp14:sizeRelH relativeFrom="margin">
              <wp14:pctWidth>0</wp14:pctWidth>
            </wp14:sizeRelH>
            <wp14:sizeRelV relativeFrom="margin">
              <wp14:pctHeight>0</wp14:pctHeight>
            </wp14:sizeRelV>
          </wp:anchor>
        </w:drawing>
      </w:r>
      <w:r w:rsidR="00CD17A5">
        <w:t xml:space="preserve">14.5.26 </w:t>
      </w:r>
      <w:r w:rsidR="00A7266B">
        <w:t>–</w:t>
      </w:r>
      <w:r w:rsidR="00CD17A5">
        <w:t xml:space="preserve"> </w:t>
      </w:r>
      <w:r w:rsidR="00A7266B">
        <w:t>Richard Glossip was freed on bond and left prison for the first time since his arrest in 1997.  The bond had been set at $500,000  He has an electronic monitoring device and is prohibited from having contact with witnesses or from travelling outside Oklahoma while he awaits his re-trial.  (Source: Oklahoma Watch.)</w:t>
      </w:r>
    </w:p>
    <w:p w14:paraId="2A77FF20" w14:textId="77777777" w:rsidR="00A13C8B" w:rsidRDefault="00A13C8B" w:rsidP="00A13C8B">
      <w:pPr>
        <w:pStyle w:val="ListParagraph"/>
      </w:pPr>
    </w:p>
    <w:p w14:paraId="56E08885" w14:textId="23D099A4" w:rsidR="00A13C8B" w:rsidRDefault="00A13C8B" w:rsidP="00A13C8B">
      <w:pPr>
        <w:pStyle w:val="ListParagraph"/>
        <w:numPr>
          <w:ilvl w:val="2"/>
          <w:numId w:val="1"/>
        </w:numPr>
      </w:pPr>
      <w:r>
        <w:t>14.5.26 – The execution by lethal injection of Raymond Johnson took place at the State Penitentiary in McAlester.  He had been convicted for the first-degree murder of a woman and her daughter.  This was the fifth execution to be carried out since January 2026.  (Source: CBS News.)</w:t>
      </w:r>
    </w:p>
    <w:p w14:paraId="5B84A0E6" w14:textId="77777777" w:rsidR="00AA6A34" w:rsidRDefault="00AA6A34" w:rsidP="00AA6A34">
      <w:pPr>
        <w:pStyle w:val="ListParagraph"/>
      </w:pPr>
    </w:p>
    <w:p w14:paraId="0DA3AF31" w14:textId="27C24526" w:rsidR="00AA6A34" w:rsidRDefault="00AA6A34" w:rsidP="00A13C8B">
      <w:pPr>
        <w:pStyle w:val="ListParagraph"/>
        <w:numPr>
          <w:ilvl w:val="2"/>
          <w:numId w:val="1"/>
        </w:numPr>
      </w:pPr>
      <w:r>
        <w:t xml:space="preserve">3.6.26 – Follow the </w:t>
      </w:r>
      <w:hyperlink r:id="rId8" w:history="1">
        <w:r w:rsidRPr="00AA6A34">
          <w:rPr>
            <w:rStyle w:val="Hyperlink"/>
          </w:rPr>
          <w:t>link</w:t>
        </w:r>
      </w:hyperlink>
      <w:r>
        <w:t xml:space="preserve"> for a post from the DPIC on Richard Glossip’s interview with </w:t>
      </w:r>
      <w:r>
        <w:rPr>
          <w:i/>
          <w:iCs/>
        </w:rPr>
        <w:t xml:space="preserve">The Intercept </w:t>
      </w:r>
      <w:r>
        <w:t>on how he is adjusting physically and emotionally following his release on bond on 14</w:t>
      </w:r>
      <w:r w:rsidRPr="00AA6A34">
        <w:rPr>
          <w:vertAlign w:val="superscript"/>
        </w:rPr>
        <w:t>th</w:t>
      </w:r>
      <w:r>
        <w:t xml:space="preserve"> May.  (Source: Death Penalty Information Center.)</w:t>
      </w:r>
    </w:p>
    <w:p w14:paraId="0385CFB4" w14:textId="14DC1E9D" w:rsidR="00A273D1" w:rsidRPr="00A273D1" w:rsidRDefault="00A273D1" w:rsidP="00A13C8B"/>
    <w:p w14:paraId="5418EA17" w14:textId="40172ACE" w:rsidR="00BB0335" w:rsidRPr="00BB0335" w:rsidRDefault="00F94202" w:rsidP="00DF3E15">
      <w:pPr>
        <w:pStyle w:val="ListParagraph"/>
        <w:numPr>
          <w:ilvl w:val="1"/>
          <w:numId w:val="1"/>
        </w:numPr>
      </w:pPr>
      <w:r>
        <w:rPr>
          <w:i/>
          <w:iCs/>
        </w:rPr>
        <w:t>*</w:t>
      </w:r>
      <w:r w:rsidR="00A273D1">
        <w:rPr>
          <w:i/>
          <w:iCs/>
        </w:rPr>
        <w:t xml:space="preserve">Texas </w:t>
      </w:r>
    </w:p>
    <w:p w14:paraId="5BF6841B" w14:textId="65289451" w:rsidR="00BB0335" w:rsidRPr="00BB0335" w:rsidRDefault="00BB0335" w:rsidP="00BB0335">
      <w:pPr>
        <w:pStyle w:val="ListParagraph"/>
        <w:ind w:left="1440"/>
      </w:pPr>
    </w:p>
    <w:p w14:paraId="3F6F2F34" w14:textId="5F124BE5" w:rsidR="00DF3E15" w:rsidRDefault="00A273D1" w:rsidP="00BB0335">
      <w:pPr>
        <w:pStyle w:val="ListParagraph"/>
        <w:numPr>
          <w:ilvl w:val="2"/>
          <w:numId w:val="1"/>
        </w:numPr>
      </w:pPr>
      <w:r>
        <w:t>14.5.26 - The execution by lethal injection took place of Edward Busby in Huntsville, the 600</w:t>
      </w:r>
      <w:r w:rsidRPr="00DF3E15">
        <w:rPr>
          <w:vertAlign w:val="superscript"/>
        </w:rPr>
        <w:t>th</w:t>
      </w:r>
      <w:r>
        <w:t xml:space="preserve"> execution to have taken place since the death penalty was reinstated in the State in 1976.  Mr Busby had been granted a stay of execution the previous week when a Federal Appeals Court cite</w:t>
      </w:r>
      <w:r w:rsidR="00DF3E15">
        <w:t>d</w:t>
      </w:r>
      <w:r>
        <w:t xml:space="preserve"> concerns about his eligibility </w:t>
      </w:r>
      <w:r>
        <w:lastRenderedPageBreak/>
        <w:t>for capital punishment because of his intellectual disability but the US Supreme Court lifted the stay  (Source: KSAT.)</w:t>
      </w:r>
    </w:p>
    <w:p w14:paraId="3405811F" w14:textId="60CEDBA3" w:rsidR="00A13C8B" w:rsidRPr="00A13C8B" w:rsidRDefault="00A13C8B" w:rsidP="00BB0335">
      <w:pPr>
        <w:pStyle w:val="ListParagraph"/>
        <w:ind w:left="1440"/>
      </w:pPr>
    </w:p>
    <w:p w14:paraId="735CD7E1" w14:textId="277BB2A9" w:rsidR="00A13C8B" w:rsidRDefault="00A13C8B" w:rsidP="001D51BC">
      <w:pPr>
        <w:pStyle w:val="ListParagraph"/>
        <w:numPr>
          <w:ilvl w:val="2"/>
          <w:numId w:val="1"/>
        </w:numPr>
        <w:jc w:val="both"/>
      </w:pPr>
      <w:r>
        <w:t xml:space="preserve">18.5.26 – Follow the </w:t>
      </w:r>
      <w:hyperlink r:id="rId9" w:history="1">
        <w:r w:rsidRPr="006E1813">
          <w:rPr>
            <w:rStyle w:val="Hyperlink"/>
          </w:rPr>
          <w:t>link</w:t>
        </w:r>
      </w:hyperlink>
      <w:r>
        <w:t xml:space="preserve"> for a post from the DPIC which shows patterns in how the death penalty is used in Texas, and nat</w:t>
      </w:r>
      <w:r w:rsidR="00BB0335">
        <w:t>ionally</w:t>
      </w:r>
      <w:r>
        <w:t>, with reference to intellectual disability, time on death row, race and geographic isolation.</w:t>
      </w:r>
    </w:p>
    <w:p w14:paraId="3F9D6035" w14:textId="77777777" w:rsidR="00284034" w:rsidRDefault="00284034" w:rsidP="00284034">
      <w:pPr>
        <w:pStyle w:val="ListParagraph"/>
      </w:pPr>
    </w:p>
    <w:p w14:paraId="45E7F108" w14:textId="77777777" w:rsidR="00641B2E" w:rsidRDefault="003E6409" w:rsidP="006E6EFF">
      <w:pPr>
        <w:pStyle w:val="ListParagraph"/>
        <w:numPr>
          <w:ilvl w:val="1"/>
          <w:numId w:val="1"/>
        </w:numPr>
      </w:pPr>
      <w:r>
        <w:rPr>
          <w:i/>
          <w:iCs/>
        </w:rPr>
        <w:t xml:space="preserve">Tennessee </w:t>
      </w:r>
    </w:p>
    <w:p w14:paraId="6E169E9D" w14:textId="77777777" w:rsidR="00641B2E" w:rsidRDefault="00641B2E" w:rsidP="00641B2E">
      <w:pPr>
        <w:pStyle w:val="ListParagraph"/>
      </w:pPr>
    </w:p>
    <w:p w14:paraId="2816B925" w14:textId="218C65A3" w:rsidR="006E6EFF" w:rsidRDefault="003E6409" w:rsidP="00641B2E">
      <w:pPr>
        <w:pStyle w:val="ListParagraph"/>
        <w:numPr>
          <w:ilvl w:val="2"/>
          <w:numId w:val="1"/>
        </w:numPr>
      </w:pPr>
      <w:r>
        <w:t xml:space="preserve">15.5.16 – A coalition of faith leaders, legal experts and prisoners on death row </w:t>
      </w:r>
      <w:r w:rsidR="008E636D">
        <w:t>urged</w:t>
      </w:r>
      <w:r>
        <w:t xml:space="preserve"> Governor Bull Lee to stop the execution of Tony Von Carruthers, who </w:t>
      </w:r>
      <w:r w:rsidR="008E636D">
        <w:t>was</w:t>
      </w:r>
      <w:r>
        <w:t xml:space="preserve"> scheduled to die on </w:t>
      </w:r>
      <w:r w:rsidR="006E6EFF">
        <w:t>21.5.26, saying that untested DNA evidence from the crime scene could prove his innocence.  (Source: Axios.)</w:t>
      </w:r>
    </w:p>
    <w:p w14:paraId="4372F977" w14:textId="1197D43D" w:rsidR="00641B2E" w:rsidRDefault="00641B2E" w:rsidP="00641B2E">
      <w:pPr>
        <w:pStyle w:val="ListParagraph"/>
        <w:ind w:left="2160"/>
      </w:pPr>
    </w:p>
    <w:p w14:paraId="7DD4E0D9" w14:textId="02E20AB2" w:rsidR="00641B2E" w:rsidRDefault="00641B2E" w:rsidP="00641B2E">
      <w:pPr>
        <w:pStyle w:val="ListParagraph"/>
        <w:numPr>
          <w:ilvl w:val="2"/>
          <w:numId w:val="1"/>
        </w:numPr>
      </w:pPr>
      <w:r>
        <w:t>18.5.26 – Faith leaders, civil rights advocates and community members marched to the State capitol to urge Governor Bill Lee to grant Mr Carruthers clemency or stay his execution to allow DNA testing.  (Source: Death Penalty Information Center.)</w:t>
      </w:r>
    </w:p>
    <w:p w14:paraId="0DDDAF57" w14:textId="77777777" w:rsidR="00947A09" w:rsidRDefault="00947A09" w:rsidP="00947A09">
      <w:pPr>
        <w:pStyle w:val="ListParagraph"/>
      </w:pPr>
    </w:p>
    <w:p w14:paraId="0546F2CF" w14:textId="775E9D53" w:rsidR="00947A09" w:rsidRDefault="001D51BC" w:rsidP="00641B2E">
      <w:pPr>
        <w:pStyle w:val="ListParagraph"/>
        <w:numPr>
          <w:ilvl w:val="2"/>
          <w:numId w:val="1"/>
        </w:numPr>
      </w:pPr>
      <w:r>
        <w:rPr>
          <w:noProof/>
          <w:lang w:eastAsia="en-GB"/>
        </w:rPr>
        <w:drawing>
          <wp:anchor distT="0" distB="0" distL="114300" distR="114300" simplePos="0" relativeHeight="251659264" behindDoc="0" locked="0" layoutInCell="1" allowOverlap="1" wp14:anchorId="77D0B1E4" wp14:editId="4822D9B2">
            <wp:simplePos x="0" y="0"/>
            <wp:positionH relativeFrom="column">
              <wp:posOffset>266700</wp:posOffset>
            </wp:positionH>
            <wp:positionV relativeFrom="paragraph">
              <wp:posOffset>53340</wp:posOffset>
            </wp:positionV>
            <wp:extent cx="3057525" cy="1857375"/>
            <wp:effectExtent l="0" t="0" r="9525" b="9525"/>
            <wp:wrapSquare wrapText="bothSides"/>
            <wp:docPr id="2" name="Picture 2" descr="The evidence a death row prisoner hopes will save him from execu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vidence a death row prisoner hopes will save him from execution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7525" cy="1857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7A09">
        <w:t xml:space="preserve">20.5.16 – Mr Carruthers’s lawyers </w:t>
      </w:r>
      <w:r w:rsidR="00124CA7">
        <w:t>were</w:t>
      </w:r>
      <w:r w:rsidR="00947A09">
        <w:t xml:space="preserve"> concerned the State </w:t>
      </w:r>
      <w:r w:rsidR="00124CA7">
        <w:t>might</w:t>
      </w:r>
      <w:r w:rsidR="00947A09">
        <w:t xml:space="preserve"> be planning to use expired lethal injection drugs at his execution.  They had twice asked the Tennessee Department of Correction (TDOC) last month whether it had secured the appropriate drugs and to ensure they had not expired.  (Aljazeera.)</w:t>
      </w:r>
    </w:p>
    <w:p w14:paraId="4826E5E6" w14:textId="77777777" w:rsidR="005B292B" w:rsidRDefault="005B292B" w:rsidP="005B292B">
      <w:pPr>
        <w:pStyle w:val="ListParagraph"/>
      </w:pPr>
    </w:p>
    <w:p w14:paraId="20DC8D56" w14:textId="006E695E" w:rsidR="005B292B" w:rsidRDefault="005B292B" w:rsidP="00641B2E">
      <w:pPr>
        <w:pStyle w:val="ListParagraph"/>
        <w:numPr>
          <w:ilvl w:val="2"/>
          <w:numId w:val="1"/>
        </w:numPr>
      </w:pPr>
      <w:r>
        <w:t>21.5.26 – The execution of Mr Carruthers was postponed following the difficulty of staff in finding a suitable second vein to establish a backup line required under lethal injection protocol.  Governor Lee has granted Mr Carruthers a temporary reprieve from execution for one year.  (Source: The BBC.)</w:t>
      </w:r>
    </w:p>
    <w:p w14:paraId="4E8510C9" w14:textId="77777777" w:rsidR="001E2016" w:rsidRDefault="001E2016" w:rsidP="001E2016">
      <w:pPr>
        <w:pStyle w:val="ListParagraph"/>
      </w:pPr>
    </w:p>
    <w:p w14:paraId="178E70AB" w14:textId="7B253FD3" w:rsidR="001E2016" w:rsidRDefault="001E2016" w:rsidP="00641B2E">
      <w:pPr>
        <w:pStyle w:val="ListParagraph"/>
        <w:numPr>
          <w:ilvl w:val="2"/>
          <w:numId w:val="1"/>
        </w:numPr>
      </w:pPr>
      <w:r>
        <w:t xml:space="preserve">26.5.26 – Follow the </w:t>
      </w:r>
      <w:hyperlink r:id="rId11" w:history="1">
        <w:r w:rsidRPr="001E2016">
          <w:rPr>
            <w:rStyle w:val="Hyperlink"/>
          </w:rPr>
          <w:t>link</w:t>
        </w:r>
      </w:hyperlink>
      <w:r>
        <w:t xml:space="preserve"> for a post from the DPIC on the questions and concerns raised with regard to the botched execution of Mr Carruthers regarding medical qualifications, innocence and due process.  (Source: Death Penalty Information Center.)</w:t>
      </w:r>
    </w:p>
    <w:p w14:paraId="02C126A7" w14:textId="77777777" w:rsidR="00DE480D" w:rsidRDefault="00DE480D" w:rsidP="00DE480D">
      <w:pPr>
        <w:pStyle w:val="ListParagraph"/>
      </w:pPr>
    </w:p>
    <w:p w14:paraId="13FA41F6" w14:textId="607CFD5D" w:rsidR="00DE480D" w:rsidRDefault="00DE480D" w:rsidP="00641B2E">
      <w:pPr>
        <w:pStyle w:val="ListParagraph"/>
        <w:numPr>
          <w:ilvl w:val="2"/>
          <w:numId w:val="1"/>
        </w:numPr>
      </w:pPr>
      <w:r>
        <w:t xml:space="preserve">26.5.26 – The Federal Defenders and </w:t>
      </w:r>
      <w:r w:rsidR="00A13C8B">
        <w:t>Mr Carruthers’s</w:t>
      </w:r>
      <w:r>
        <w:t xml:space="preserve"> ACLU lawyer held a press conference, urging Governor Lee to pause all executions until litigation of The State’s 2025 lethal injection protocol concludes.  (Source: Tennesseans for Alternatives to the Death Penalty.)</w:t>
      </w:r>
    </w:p>
    <w:p w14:paraId="163148FD" w14:textId="2A79C782" w:rsidR="00443339" w:rsidRDefault="00443339" w:rsidP="00443339">
      <w:pPr>
        <w:pStyle w:val="ListParagraph"/>
        <w:numPr>
          <w:ilvl w:val="1"/>
          <w:numId w:val="1"/>
        </w:numPr>
      </w:pPr>
      <w:r>
        <w:rPr>
          <w:i/>
          <w:iCs/>
        </w:rPr>
        <w:lastRenderedPageBreak/>
        <w:t xml:space="preserve">Arizona </w:t>
      </w:r>
      <w:r>
        <w:t>– 20.5.26 – The execution by lethal injection took place of Leroy Dean McGill at the Arizona State Complex in Florence.  He had been sentenced to death for murder.  (Source: The Independent.)</w:t>
      </w:r>
    </w:p>
    <w:p w14:paraId="27A47D7D" w14:textId="4475F1FE" w:rsidR="00F158DF" w:rsidRPr="00F158DF" w:rsidRDefault="00F158DF" w:rsidP="00F158DF">
      <w:pPr>
        <w:pStyle w:val="ListParagraph"/>
        <w:ind w:left="1440"/>
      </w:pPr>
    </w:p>
    <w:p w14:paraId="52AEBE97" w14:textId="49C76123" w:rsidR="00F158DF" w:rsidRDefault="00F158DF" w:rsidP="00443339">
      <w:pPr>
        <w:pStyle w:val="ListParagraph"/>
        <w:numPr>
          <w:ilvl w:val="1"/>
          <w:numId w:val="1"/>
        </w:numPr>
      </w:pPr>
      <w:r>
        <w:rPr>
          <w:i/>
          <w:iCs/>
        </w:rPr>
        <w:t xml:space="preserve">South Carolina </w:t>
      </w:r>
      <w:r>
        <w:t xml:space="preserve">– 21.5.26 – Follow the </w:t>
      </w:r>
      <w:hyperlink r:id="rId12" w:history="1">
        <w:r w:rsidRPr="00F158DF">
          <w:rPr>
            <w:rStyle w:val="Hyperlink"/>
          </w:rPr>
          <w:t>link</w:t>
        </w:r>
      </w:hyperlink>
      <w:r>
        <w:t xml:space="preserve"> for a DPI Racial Justice Report which examines the racially disparate impact of the Death Penalty in the State.  This documents how racial and state sanctioned violence has disproportionately affected Black communities for more than 150 years.  (Source: Death Penalty Information Center.)</w:t>
      </w:r>
    </w:p>
    <w:p w14:paraId="44E47AB5" w14:textId="10DBB060" w:rsidR="00C07C51" w:rsidRPr="00C07C51" w:rsidRDefault="00C07C51" w:rsidP="00C07C51">
      <w:pPr>
        <w:pStyle w:val="ListParagraph"/>
        <w:ind w:left="1440"/>
      </w:pPr>
    </w:p>
    <w:p w14:paraId="4BFE22FA" w14:textId="77777777" w:rsidR="00B621F4" w:rsidRDefault="00C07C51" w:rsidP="00A51A6B">
      <w:pPr>
        <w:pStyle w:val="ListParagraph"/>
        <w:numPr>
          <w:ilvl w:val="1"/>
          <w:numId w:val="1"/>
        </w:numPr>
      </w:pPr>
      <w:r>
        <w:rPr>
          <w:i/>
          <w:iCs/>
        </w:rPr>
        <w:t xml:space="preserve">Florida </w:t>
      </w:r>
    </w:p>
    <w:p w14:paraId="6F90A4E3" w14:textId="77777777" w:rsidR="00B621F4" w:rsidRDefault="00B621F4" w:rsidP="00B621F4">
      <w:pPr>
        <w:pStyle w:val="ListParagraph"/>
      </w:pPr>
    </w:p>
    <w:p w14:paraId="29DAA527" w14:textId="290F535F" w:rsidR="00A51A6B" w:rsidRDefault="00C07C51" w:rsidP="00B621F4">
      <w:pPr>
        <w:pStyle w:val="ListParagraph"/>
        <w:numPr>
          <w:ilvl w:val="2"/>
          <w:numId w:val="1"/>
        </w:numPr>
      </w:pPr>
      <w:r>
        <w:t>21.5.26 – The execution by lethal injection of Richard Knight took place following the decision by the Florida Supreme Court not to intervene to issue an emergency stay because of concerns with the execution protocol.   (Source: FADP.</w:t>
      </w:r>
      <w:r w:rsidR="00A51A6B">
        <w:t>)</w:t>
      </w:r>
    </w:p>
    <w:p w14:paraId="1AE9526F" w14:textId="59F85A4E" w:rsidR="00B621F4" w:rsidRDefault="00B621F4" w:rsidP="00B621F4">
      <w:pPr>
        <w:pStyle w:val="ListParagraph"/>
        <w:ind w:left="2160"/>
      </w:pPr>
    </w:p>
    <w:p w14:paraId="061C8FD3" w14:textId="4CCBF587" w:rsidR="00B621F4" w:rsidRDefault="00B621F4" w:rsidP="00B621F4">
      <w:pPr>
        <w:pStyle w:val="ListParagraph"/>
        <w:numPr>
          <w:ilvl w:val="2"/>
          <w:numId w:val="1"/>
        </w:numPr>
      </w:pPr>
      <w:r>
        <w:t>26.5.26 – Governor De Santis signed a death warrant for Dusty Ray Spencer, whose execution is scheduled for 25.6.26.  A US Marine Corps veteran, Mr Spencer was sentenced to death following his conviction for the murder of his wife.</w:t>
      </w:r>
    </w:p>
    <w:p w14:paraId="3136AB02" w14:textId="77777777" w:rsidR="005F19FA" w:rsidRDefault="005F19FA" w:rsidP="005F19FA">
      <w:pPr>
        <w:pStyle w:val="ListParagraph"/>
      </w:pPr>
    </w:p>
    <w:p w14:paraId="620D3EFF" w14:textId="30AA0274" w:rsidR="005F19FA" w:rsidRDefault="005F19FA" w:rsidP="00B621F4">
      <w:pPr>
        <w:pStyle w:val="ListParagraph"/>
        <w:numPr>
          <w:ilvl w:val="2"/>
          <w:numId w:val="1"/>
        </w:numPr>
      </w:pPr>
      <w:r>
        <w:t>2.6.26 – The execution of Andrew Lukehart took place by lethal injection at Florida State Prison.  (Source: FADP.)</w:t>
      </w:r>
    </w:p>
    <w:p w14:paraId="615710F1" w14:textId="77777777" w:rsidR="00CC3780" w:rsidRDefault="00CC3780" w:rsidP="00CC3780">
      <w:pPr>
        <w:pStyle w:val="ListParagraph"/>
      </w:pPr>
    </w:p>
    <w:p w14:paraId="283A5837" w14:textId="5C59825C" w:rsidR="00CC3780" w:rsidRDefault="00CC3780" w:rsidP="00B621F4">
      <w:pPr>
        <w:pStyle w:val="ListParagraph"/>
        <w:numPr>
          <w:ilvl w:val="2"/>
          <w:numId w:val="1"/>
        </w:numPr>
      </w:pPr>
      <w:r>
        <w:t>10.6.26 – Governor De Santis signed a death warrant for Dennis Sochor whose execution is scheduled for 14.7.26.  Mr Sochor is an Army veteran convicted of murder and sentenced to death by a jury vote of</w:t>
      </w:r>
      <w:r w:rsidR="00933162">
        <w:t xml:space="preserve"> 10-2</w:t>
      </w:r>
      <w:r>
        <w:t>.  (Source: FADP.)</w:t>
      </w:r>
    </w:p>
    <w:p w14:paraId="6E0095EC" w14:textId="77777777" w:rsidR="00C50A2F" w:rsidRDefault="00C50A2F" w:rsidP="00C50A2F">
      <w:pPr>
        <w:pStyle w:val="ListParagraph"/>
      </w:pPr>
    </w:p>
    <w:p w14:paraId="492D6821" w14:textId="7994F0C4" w:rsidR="00C50A2F" w:rsidRDefault="00F94202" w:rsidP="00C50A2F">
      <w:pPr>
        <w:pStyle w:val="ListParagraph"/>
        <w:numPr>
          <w:ilvl w:val="1"/>
          <w:numId w:val="1"/>
        </w:numPr>
      </w:pPr>
      <w:r>
        <w:rPr>
          <w:i/>
          <w:iCs/>
        </w:rPr>
        <w:t>*</w:t>
      </w:r>
      <w:r w:rsidR="00C50A2F">
        <w:rPr>
          <w:i/>
          <w:iCs/>
        </w:rPr>
        <w:t xml:space="preserve">Mississippi </w:t>
      </w:r>
      <w:r w:rsidR="00C50A2F">
        <w:t>– 28.5.26 – In a 5-4 vote the Justices sided with Terry Pitchford in his claim that there was racial bias in the make-up of the jury which convicted and sentenced him to death for his role in the killing of a grocery store owner.  (Source: PBS.)</w:t>
      </w:r>
    </w:p>
    <w:p w14:paraId="637932A6" w14:textId="6BC224D4" w:rsidR="008A4DB4" w:rsidRPr="008A4DB4" w:rsidRDefault="008A4DB4" w:rsidP="008A4DB4">
      <w:pPr>
        <w:pStyle w:val="ListParagraph"/>
        <w:ind w:left="1440"/>
      </w:pPr>
    </w:p>
    <w:p w14:paraId="05000BC1" w14:textId="63C91DF2" w:rsidR="0007745B" w:rsidRDefault="00F94202" w:rsidP="009E20EB">
      <w:pPr>
        <w:pStyle w:val="ListParagraph"/>
        <w:numPr>
          <w:ilvl w:val="1"/>
          <w:numId w:val="1"/>
        </w:numPr>
      </w:pPr>
      <w:r>
        <w:rPr>
          <w:i/>
          <w:iCs/>
        </w:rPr>
        <w:t>*</w:t>
      </w:r>
      <w:r w:rsidR="00783150">
        <w:rPr>
          <w:i/>
          <w:iCs/>
        </w:rPr>
        <w:t>Alabama</w:t>
      </w:r>
      <w:r w:rsidR="009E20EB">
        <w:rPr>
          <w:i/>
          <w:iCs/>
        </w:rPr>
        <w:t xml:space="preserve"> </w:t>
      </w:r>
      <w:r w:rsidR="00783150">
        <w:rPr>
          <w:i/>
          <w:iCs/>
        </w:rPr>
        <w:t>–</w:t>
      </w:r>
      <w:r w:rsidR="009E20EB">
        <w:rPr>
          <w:i/>
          <w:iCs/>
        </w:rPr>
        <w:t xml:space="preserve"> </w:t>
      </w:r>
      <w:r w:rsidR="00195A50">
        <w:t>9</w:t>
      </w:r>
      <w:r w:rsidR="0007745B">
        <w:t>.6.26 – A Federal Judge</w:t>
      </w:r>
      <w:r w:rsidR="009E20EB">
        <w:t>, Emily C Marks,</w:t>
      </w:r>
      <w:r w:rsidR="0007745B">
        <w:t xml:space="preserve"> barred Mr Lee’s execution by nitrogen gas scheduled for 11</w:t>
      </w:r>
      <w:r w:rsidR="0007745B" w:rsidRPr="009E20EB">
        <w:rPr>
          <w:vertAlign w:val="superscript"/>
        </w:rPr>
        <w:t>th</w:t>
      </w:r>
      <w:r w:rsidR="0007745B">
        <w:t xml:space="preserve"> June</w:t>
      </w:r>
      <w:r w:rsidR="00195A50">
        <w:t xml:space="preserve">, declaring the method violated the ban on cruel and unusual punishment.  </w:t>
      </w:r>
      <w:r w:rsidR="0007745B">
        <w:t>The office of the Alabama Attorney General is reviewing t</w:t>
      </w:r>
      <w:r w:rsidR="00783150">
        <w:t xml:space="preserve">he decision, and could appeal. </w:t>
      </w:r>
      <w:r w:rsidR="0007745B">
        <w:t xml:space="preserve"> </w:t>
      </w:r>
      <w:r w:rsidR="00783150">
        <w:rPr>
          <w:i/>
          <w:iCs/>
        </w:rPr>
        <w:t>Note:</w:t>
      </w:r>
      <w:r w:rsidR="0007745B" w:rsidRPr="009E20EB">
        <w:rPr>
          <w:i/>
          <w:iCs/>
        </w:rPr>
        <w:t xml:space="preserve"> </w:t>
      </w:r>
      <w:r w:rsidR="0007745B">
        <w:t>The jury at Mr Lee’s trial voted 7-5 for life imprisonment without parole, but a Judge overturned the recommendation and sentenced him to death.</w:t>
      </w:r>
    </w:p>
    <w:p w14:paraId="78427237" w14:textId="77777777" w:rsidR="00D828B2" w:rsidRDefault="00D828B2" w:rsidP="00D828B2">
      <w:pPr>
        <w:pStyle w:val="ListParagraph"/>
      </w:pPr>
    </w:p>
    <w:p w14:paraId="64359FDB" w14:textId="7570BE92" w:rsidR="00D828B2" w:rsidRDefault="00D828B2" w:rsidP="00C50A2F">
      <w:pPr>
        <w:pStyle w:val="ListParagraph"/>
        <w:numPr>
          <w:ilvl w:val="1"/>
          <w:numId w:val="1"/>
        </w:numPr>
      </w:pPr>
      <w:r>
        <w:rPr>
          <w:i/>
          <w:iCs/>
        </w:rPr>
        <w:t xml:space="preserve">Kentucky </w:t>
      </w:r>
      <w:r>
        <w:t>– 1.6.26 – Attorney General Russell Coleman has a joined a 16-State coalition to support the proposal of the US Department of Justice to streamline the federal review of convictions of capital murder.  (Source: Fox 56.)</w:t>
      </w:r>
    </w:p>
    <w:p w14:paraId="4CA4D25B" w14:textId="77777777" w:rsidR="006D5081" w:rsidRDefault="006D5081" w:rsidP="006D5081">
      <w:pPr>
        <w:pStyle w:val="ListParagraph"/>
      </w:pPr>
    </w:p>
    <w:p w14:paraId="0BA8251F" w14:textId="406FCA70" w:rsidR="006D5081" w:rsidRDefault="006D5081" w:rsidP="00C50A2F">
      <w:pPr>
        <w:pStyle w:val="ListParagraph"/>
        <w:numPr>
          <w:ilvl w:val="1"/>
          <w:numId w:val="1"/>
        </w:numPr>
      </w:pPr>
      <w:r>
        <w:rPr>
          <w:i/>
          <w:iCs/>
        </w:rPr>
        <w:t xml:space="preserve">California </w:t>
      </w:r>
      <w:r>
        <w:t xml:space="preserve">– 4.6.26 – The California Supreme Court reversed the death sentence imposed on Anthony Bankston, convicted in the early 1990’s </w:t>
      </w:r>
      <w:r>
        <w:lastRenderedPageBreak/>
        <w:t>for the killing of a member of a rival gang.  The sentence was overturned – the first  under the 2020 Racial Justice Act – because a prosecutor had compared him to a dangerous animal.  Mr Bankston’s still stands and his re-sentencing has been sent down to a trial court.  (Source: The Almanac.)</w:t>
      </w:r>
    </w:p>
    <w:p w14:paraId="746B1F21" w14:textId="77777777" w:rsidR="003465F7" w:rsidRDefault="003465F7" w:rsidP="003465F7">
      <w:pPr>
        <w:pStyle w:val="ListParagraph"/>
      </w:pPr>
    </w:p>
    <w:p w14:paraId="1FB16B39" w14:textId="50626551" w:rsidR="003465F7" w:rsidRDefault="003465F7" w:rsidP="00C50A2F">
      <w:pPr>
        <w:pStyle w:val="ListParagraph"/>
        <w:numPr>
          <w:ilvl w:val="1"/>
          <w:numId w:val="1"/>
        </w:numPr>
      </w:pPr>
      <w:r>
        <w:rPr>
          <w:i/>
          <w:iCs/>
        </w:rPr>
        <w:t xml:space="preserve">Indiana </w:t>
      </w:r>
      <w:r>
        <w:t>– 19.5.26 – Protesters from a number of organisations - Death Penalty Action, Worth Rises, The Indiana Abolition Coalition and LiveFree Indiana</w:t>
      </w:r>
      <w:r w:rsidR="00AE49F7">
        <w:t xml:space="preserve"> -</w:t>
      </w:r>
      <w:r>
        <w:t xml:space="preserve"> together with Hoosier faith leaders and community advocates, gathered in front of Elevatus Architecture in Fort Wayne as part of a national effort to stop death penalty executions by firing squads.  They used the same tactics as those that have led to the successful disruption of the supplies needed for executions by lethal injection.  </w:t>
      </w:r>
      <w:r>
        <w:rPr>
          <w:i/>
          <w:iCs/>
        </w:rPr>
        <w:t xml:space="preserve">Note: </w:t>
      </w:r>
      <w:r>
        <w:t xml:space="preserve">Elevatus has </w:t>
      </w:r>
      <w:r w:rsidR="00AE49F7">
        <w:t>been identified as the firm which has designed a firing squad execution facility for the State of Idaho.  (Source: The Indiana Citizen.)</w:t>
      </w:r>
    </w:p>
    <w:p w14:paraId="10E5E837" w14:textId="77777777" w:rsidR="00942FD5" w:rsidRDefault="00942FD5" w:rsidP="00500CEA"/>
    <w:p w14:paraId="4A1E52E4" w14:textId="77777777" w:rsidR="00942FD5" w:rsidRPr="00FD1E1E" w:rsidRDefault="00942FD5" w:rsidP="00942FD5">
      <w:pPr>
        <w:pStyle w:val="ListParagraph"/>
        <w:numPr>
          <w:ilvl w:val="1"/>
          <w:numId w:val="1"/>
        </w:numPr>
      </w:pPr>
      <w:r>
        <w:rPr>
          <w:i/>
          <w:iCs/>
        </w:rPr>
        <w:t xml:space="preserve">Federal Death Penalty </w:t>
      </w:r>
    </w:p>
    <w:p w14:paraId="085EDB2F" w14:textId="77777777" w:rsidR="00942FD5" w:rsidRDefault="00942FD5" w:rsidP="00942FD5">
      <w:pPr>
        <w:pStyle w:val="ListParagraph"/>
      </w:pPr>
    </w:p>
    <w:p w14:paraId="3A0B5232" w14:textId="77777777" w:rsidR="00942FD5" w:rsidRDefault="00942FD5" w:rsidP="00942FD5">
      <w:pPr>
        <w:pStyle w:val="ListParagraph"/>
        <w:numPr>
          <w:ilvl w:val="2"/>
          <w:numId w:val="1"/>
        </w:numPr>
      </w:pPr>
      <w:r>
        <w:t>15.5.26 – Prosecutors have said in a Court filing that they will seek the death penalty for Elias Rodriguez, accused of shooting two members of staff of the Israeli Embassy outside a Jewish museum.  Mr Rodriguez faces charges of hate crime and murder.  (Source: The Guardian.)</w:t>
      </w:r>
    </w:p>
    <w:p w14:paraId="5F5D23E0" w14:textId="77777777" w:rsidR="00942FD5" w:rsidRDefault="00942FD5" w:rsidP="00942FD5">
      <w:pPr>
        <w:pStyle w:val="ListParagraph"/>
        <w:ind w:left="2160"/>
      </w:pPr>
    </w:p>
    <w:p w14:paraId="13362ECE" w14:textId="77777777" w:rsidR="00942FD5" w:rsidRDefault="00942FD5" w:rsidP="00942FD5">
      <w:pPr>
        <w:pStyle w:val="ListParagraph"/>
        <w:numPr>
          <w:ilvl w:val="2"/>
          <w:numId w:val="1"/>
        </w:numPr>
      </w:pPr>
      <w:r>
        <w:t xml:space="preserve">19.5.26 – Follow the </w:t>
      </w:r>
      <w:hyperlink r:id="rId13" w:history="1">
        <w:r w:rsidRPr="00283FA9">
          <w:rPr>
            <w:rStyle w:val="Hyperlink"/>
          </w:rPr>
          <w:t>link</w:t>
        </w:r>
      </w:hyperlink>
      <w:r>
        <w:t xml:space="preserve"> for a post from the DPIC about the DOJ’s proposals to introduce a new set of regulations designed to fast-track death penalty appeals.  This would allow the Attorney General to make certification decisions based only on the assertions of State officials that they provide competent attorneys to prisoners for their State post-conviction appeals – even when the evidence suggests otherwise.  (Source: Death Penalty Information Center.)</w:t>
      </w:r>
    </w:p>
    <w:p w14:paraId="20AE53EE" w14:textId="77777777" w:rsidR="00942FD5" w:rsidRDefault="00942FD5" w:rsidP="00942FD5">
      <w:pPr>
        <w:pStyle w:val="ListParagraph"/>
      </w:pPr>
    </w:p>
    <w:p w14:paraId="25DDD418" w14:textId="3887843A" w:rsidR="00942FD5" w:rsidRDefault="00942FD5" w:rsidP="00942FD5">
      <w:pPr>
        <w:pStyle w:val="ListParagraph"/>
        <w:numPr>
          <w:ilvl w:val="2"/>
          <w:numId w:val="1"/>
        </w:numPr>
      </w:pPr>
      <w:r>
        <w:t xml:space="preserve">20.5.26 – US Senate Democratic Whip Dick Durbin, Ranking Member of the Senate Judiciary Committee, and US Representative Ayanna Presley, led 17 Senators and 20 Representatives in the reintroduction of the Federal Death Penalty Prohibition Act, legislation to prohibit the use of the death penalty at the federal level and require re-sentencing of those currently on death row, citing its use against the poor and black Americans, and that there is no conclusive evidence of its efficacy as a deterrent.  (Source: Dick Durbin – US Senator for Illinois.) </w:t>
      </w:r>
    </w:p>
    <w:p w14:paraId="2BBF2297" w14:textId="77777777" w:rsidR="00A53350" w:rsidRDefault="00A53350" w:rsidP="00A53350">
      <w:pPr>
        <w:pStyle w:val="ListParagraph"/>
      </w:pPr>
    </w:p>
    <w:p w14:paraId="4C672339" w14:textId="063F17DF" w:rsidR="00A53350" w:rsidRDefault="00A53350" w:rsidP="00942FD5">
      <w:pPr>
        <w:pStyle w:val="ListParagraph"/>
        <w:numPr>
          <w:ilvl w:val="2"/>
          <w:numId w:val="1"/>
        </w:numPr>
      </w:pPr>
      <w:r>
        <w:t>6.6.26 – According to an internal planning document, the US Arm</w:t>
      </w:r>
      <w:r w:rsidR="00885904">
        <w:t>y</w:t>
      </w:r>
      <w:r>
        <w:t xml:space="preserve"> is preparing to carry out the executions of the military’s four prisoners on death row should they be ordered to do so by President Trump.  It would be the first time for such executions </w:t>
      </w:r>
      <w:r w:rsidR="00D97752">
        <w:t xml:space="preserve">to </w:t>
      </w:r>
      <w:r>
        <w:t>take place for over 50 years</w:t>
      </w:r>
      <w:r w:rsidR="00D97752">
        <w:t xml:space="preserve">, and would involve the transfer of </w:t>
      </w:r>
      <w:r w:rsidR="00D97752">
        <w:lastRenderedPageBreak/>
        <w:t>condemned prisoners from the US Disciplinary Barracks at Fort Leavenworth in Kansas to the federal execution facility in Terre Haute in Indiana.   (Source: ABC News.)</w:t>
      </w:r>
    </w:p>
    <w:p w14:paraId="5ACA9B02" w14:textId="13576C97" w:rsidR="00500CEA" w:rsidRDefault="00500CEA" w:rsidP="00500CEA">
      <w:pPr>
        <w:pStyle w:val="ListParagraph"/>
      </w:pPr>
    </w:p>
    <w:p w14:paraId="34FCA173" w14:textId="1BEDA025" w:rsidR="00500CEA" w:rsidRDefault="004E7015" w:rsidP="00500CEA">
      <w:pPr>
        <w:pStyle w:val="ListParagraph"/>
        <w:numPr>
          <w:ilvl w:val="2"/>
          <w:numId w:val="1"/>
        </w:numPr>
      </w:pPr>
      <w:r>
        <w:rPr>
          <w:noProof/>
          <w:lang w:eastAsia="en-GB"/>
        </w:rPr>
        <w:drawing>
          <wp:anchor distT="0" distB="0" distL="114300" distR="114300" simplePos="0" relativeHeight="251660288" behindDoc="0" locked="0" layoutInCell="1" allowOverlap="1" wp14:anchorId="7C2EDED8" wp14:editId="6F5B24D5">
            <wp:simplePos x="0" y="0"/>
            <wp:positionH relativeFrom="column">
              <wp:posOffset>-476250</wp:posOffset>
            </wp:positionH>
            <wp:positionV relativeFrom="paragraph">
              <wp:posOffset>222885</wp:posOffset>
            </wp:positionV>
            <wp:extent cx="1543050" cy="2091055"/>
            <wp:effectExtent l="0" t="0" r="0" b="444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43050" cy="2091055"/>
                    </a:xfrm>
                    <a:prstGeom prst="rect">
                      <a:avLst/>
                    </a:prstGeom>
                    <a:noFill/>
                  </pic:spPr>
                </pic:pic>
              </a:graphicData>
            </a:graphic>
            <wp14:sizeRelH relativeFrom="margin">
              <wp14:pctWidth>0</wp14:pctWidth>
            </wp14:sizeRelH>
            <wp14:sizeRelV relativeFrom="margin">
              <wp14:pctHeight>0</wp14:pctHeight>
            </wp14:sizeRelV>
          </wp:anchor>
        </w:drawing>
      </w:r>
      <w:r w:rsidR="00500CEA">
        <w:t xml:space="preserve">8.6.26 – A spokesperson for the US Department of </w:t>
      </w:r>
      <w:r>
        <w:t>J</w:t>
      </w:r>
      <w:r w:rsidR="00500CEA">
        <w:t xml:space="preserve">ustice </w:t>
      </w:r>
      <w:r>
        <w:rPr>
          <w:noProof/>
          <w:lang w:eastAsia="en-GB"/>
        </w:rPr>
        <mc:AlternateContent>
          <mc:Choice Requires="wps">
            <w:drawing>
              <wp:inline distT="0" distB="0" distL="0" distR="0" wp14:anchorId="1D344A69" wp14:editId="7A177090">
                <wp:extent cx="304800" cy="304800"/>
                <wp:effectExtent l="0" t="0" r="0" b="0"/>
                <wp:docPr id="3" name="AutoShape 3" descr="Federal prosecutors not seeking death penalty in plea deal with man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67C335" id="AutoShape 3" o:spid="_x0000_s1026" alt="Federal prosecutors not seeking death penalty in plea deal with man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MrJytvkAgAABwYAAA4AAAAAAAAAAAAAAAAA&#10;LgIAAGRycy9lMm9Eb2MueG1sUEsBAi0AFAAGAAgAAAAhAEyg6SzYAAAAAwEAAA8AAAAAAAAAAAAA&#10;AAAAPgUAAGRycy9kb3ducmV2LnhtbFBLBQYAAAAABAAEAPMAAABDBgAAAAA=&#10;" filled="f" stroked="f">
                <o:lock v:ext="edit" aspectratio="t"/>
                <w10:anchorlock/>
              </v:rect>
            </w:pict>
          </mc:Fallback>
        </mc:AlternateContent>
      </w:r>
      <w:r>
        <w:t xml:space="preserve"> </w:t>
      </w:r>
      <w:r w:rsidR="00500CEA">
        <w:t xml:space="preserve">(DOJ) announced that the Federal Government will not seek a death sentence for Vance </w:t>
      </w:r>
      <w:proofErr w:type="spellStart"/>
      <w:r w:rsidR="00500CEA">
        <w:t>Boelter</w:t>
      </w:r>
      <w:proofErr w:type="spellEnd"/>
      <w:r w:rsidR="00500CEA">
        <w:t>, accused of the murders and stalking of a Minnesota State Representative and her husband.  This is because stalking was unlikely to meet the definition of a ‘crime of violence’ which is necessary for a federal death sentence.  This is the same argument as that used in the case of Luigi Mangione, accused of the killing of the CEO of Unite Healthcare, Brian Thompson.  Mr Mangione, who had also been charged with stalking and murder, has received a court ruling that the ‘predicate’ offence of stalking was not a ‘crime of violence’ sufficient to justify the firearms charges, and thus the death penalty.  (Source: Death Penalty Information Center.)</w:t>
      </w:r>
    </w:p>
    <w:p w14:paraId="646C2BF4" w14:textId="77777777" w:rsidR="00500CEA" w:rsidRDefault="00500CEA" w:rsidP="00500CEA">
      <w:pPr>
        <w:pStyle w:val="ListParagraph"/>
      </w:pPr>
    </w:p>
    <w:p w14:paraId="6EA3F551" w14:textId="04A89191" w:rsidR="00500CEA" w:rsidRDefault="00500CEA" w:rsidP="00500CEA">
      <w:pPr>
        <w:pStyle w:val="ListParagraph"/>
        <w:numPr>
          <w:ilvl w:val="1"/>
          <w:numId w:val="1"/>
        </w:numPr>
      </w:pPr>
      <w:r>
        <w:rPr>
          <w:i/>
          <w:iCs/>
        </w:rPr>
        <w:t xml:space="preserve">*US Supreme Court </w:t>
      </w:r>
      <w:r>
        <w:t xml:space="preserve">– 1.6.26 – Follow the </w:t>
      </w:r>
      <w:hyperlink r:id="rId15" w:history="1">
        <w:r w:rsidRPr="00F94202">
          <w:rPr>
            <w:rStyle w:val="Hyperlink"/>
          </w:rPr>
          <w:t>link</w:t>
        </w:r>
      </w:hyperlink>
      <w:r>
        <w:t xml:space="preserve"> for a post from the DPIC</w:t>
      </w:r>
      <w:r w:rsidR="00261C04">
        <w:t xml:space="preserve">. </w:t>
      </w:r>
      <w:r>
        <w:t xml:space="preserve"> I</w:t>
      </w:r>
      <w:r w:rsidRPr="00F94202">
        <w:t>n May 2026, the</w:t>
      </w:r>
      <w:r w:rsidR="00261C04">
        <w:t xml:space="preserve"> U.S. Supreme Court issued decisions regard</w:t>
      </w:r>
      <w:r w:rsidRPr="00F94202">
        <w:t>ing two key types of claims that often appear in capita</w:t>
      </w:r>
      <w:r w:rsidR="00261C04">
        <w:t>l cases: jury discrimi</w:t>
      </w:r>
      <w:r w:rsidRPr="00F94202">
        <w:t>na</w:t>
      </w:r>
      <w:r w:rsidR="00261C04">
        <w:t>tion and intellectual disabili</w:t>
      </w:r>
      <w:r w:rsidRPr="00F94202">
        <w:t>ty.</w:t>
      </w:r>
      <w:r w:rsidR="00261C04">
        <w:t xml:space="preserve">  A biparti</w:t>
      </w:r>
      <w:r w:rsidRPr="00F94202">
        <w:t>san group</w:t>
      </w:r>
      <w:r w:rsidR="00261C04">
        <w:t xml:space="preserve"> of      conservative and liberal justices carried each deci</w:t>
      </w:r>
      <w:r w:rsidRPr="00F94202">
        <w:t xml:space="preserve">sion. </w:t>
      </w:r>
      <w:r w:rsidR="00261C04">
        <w:t xml:space="preserve"> </w:t>
      </w:r>
      <w:r w:rsidRPr="00F94202">
        <w:t xml:space="preserve">The </w:t>
      </w:r>
      <w:proofErr w:type="gramStart"/>
      <w:r w:rsidRPr="00F94202">
        <w:t>Court</w:t>
      </w:r>
      <w:r w:rsidR="00261C04">
        <w:t xml:space="preserve"> </w:t>
      </w:r>
      <w:r w:rsidRPr="00F94202">
        <w:t> </w:t>
      </w:r>
      <w:proofErr w:type="gramEnd"/>
      <w:hyperlink r:id="rId16" w:tgtFrame="_blank" w:history="1">
        <w:r w:rsidRPr="00F94202">
          <w:rPr>
            <w:rStyle w:val="Hyperlink"/>
          </w:rPr>
          <w:t xml:space="preserve">ruled in </w:t>
        </w:r>
        <w:r w:rsidR="004C526A" w:rsidRPr="00F94202">
          <w:rPr>
            <w:rStyle w:val="Hyperlink"/>
          </w:rPr>
          <w:t>favour</w:t>
        </w:r>
      </w:hyperlink>
      <w:r w:rsidRPr="00F94202">
        <w:t> </w:t>
      </w:r>
      <w:r w:rsidR="00261C04">
        <w:t xml:space="preserve"> </w:t>
      </w:r>
      <w:r w:rsidRPr="00F94202">
        <w:t xml:space="preserve">of </w:t>
      </w:r>
      <w:r w:rsidRPr="00F94202">
        <w:rPr>
          <w:i/>
          <w:iCs/>
        </w:rPr>
        <w:t>Mississippi</w:t>
      </w:r>
      <w:r w:rsidR="00261C04">
        <w:t xml:space="preserve"> prisoner Terry Pitchford, allowing his jury </w:t>
      </w:r>
      <w:r w:rsidR="00093C3F">
        <w:t>discrimination</w:t>
      </w:r>
      <w:r w:rsidR="00261C04">
        <w:t xml:space="preserve"> claim to proceed; the Court separate</w:t>
      </w:r>
      <w:r w:rsidRPr="00F94202">
        <w:t>ly</w:t>
      </w:r>
      <w:r w:rsidR="00261C04">
        <w:t xml:space="preserve"> </w:t>
      </w:r>
      <w:bookmarkStart w:id="0" w:name="_GoBack"/>
      <w:bookmarkEnd w:id="0"/>
      <w:r w:rsidR="008545E4">
        <w:rPr>
          <w:rStyle w:val="Hyperlink"/>
        </w:rPr>
        <w:fldChar w:fldCharType="begin"/>
      </w:r>
      <w:r w:rsidR="008545E4">
        <w:rPr>
          <w:rStyle w:val="Hyperlink"/>
        </w:rPr>
        <w:instrText xml:space="preserve"> HYPERLINK "https://www.supremecourt.gov/opinions/25pdf/25a1235_fd9g.pdf" \t</w:instrText>
      </w:r>
      <w:r w:rsidR="008545E4">
        <w:rPr>
          <w:rStyle w:val="Hyperlink"/>
        </w:rPr>
        <w:instrText xml:space="preserve"> "_blank" </w:instrText>
      </w:r>
      <w:r w:rsidR="008545E4">
        <w:rPr>
          <w:rStyle w:val="Hyperlink"/>
        </w:rPr>
        <w:fldChar w:fldCharType="separate"/>
      </w:r>
      <w:r w:rsidR="00261C04">
        <w:rPr>
          <w:rStyle w:val="Hyperlink"/>
        </w:rPr>
        <w:t>dis</w:t>
      </w:r>
      <w:r w:rsidRPr="00F94202">
        <w:rPr>
          <w:rStyle w:val="Hyperlink"/>
        </w:rPr>
        <w:t>missed</w:t>
      </w:r>
      <w:r w:rsidR="008545E4">
        <w:rPr>
          <w:rStyle w:val="Hyperlink"/>
        </w:rPr>
        <w:fldChar w:fldCharType="end"/>
      </w:r>
      <w:r w:rsidR="00261C04">
        <w:t xml:space="preserve"> </w:t>
      </w:r>
      <w:r w:rsidRPr="00F94202">
        <w:t xml:space="preserve">an </w:t>
      </w:r>
      <w:r w:rsidRPr="00F94202">
        <w:rPr>
          <w:i/>
          <w:iCs/>
        </w:rPr>
        <w:t>Alabama</w:t>
      </w:r>
      <w:r w:rsidR="00261C04">
        <w:t xml:space="preserve"> case as improvidently grant</w:t>
      </w:r>
      <w:r w:rsidRPr="00F94202">
        <w:t>ed</w:t>
      </w:r>
      <w:r w:rsidR="003F1B14">
        <w:t>.</w:t>
      </w:r>
      <w:r w:rsidRPr="00F94202">
        <w:t xml:space="preserve"> </w:t>
      </w:r>
      <w:r w:rsidR="00261C04">
        <w:t xml:space="preserve"> </w:t>
      </w:r>
      <w:r w:rsidR="003F1B14">
        <w:t>This</w:t>
      </w:r>
      <w:r w:rsidR="00261C04">
        <w:t xml:space="preserve"> preserves a lower court find</w:t>
      </w:r>
      <w:r w:rsidRPr="00F94202">
        <w:t>ing that Joseph Clift</w:t>
      </w:r>
      <w:r w:rsidR="00261C04">
        <w:t>on Smith has intellect</w:t>
      </w:r>
      <w:r w:rsidR="00261C04" w:rsidRPr="00F94202">
        <w:t>ual</w:t>
      </w:r>
      <w:r w:rsidR="00261C04">
        <w:t xml:space="preserve"> disability and cannot be execut</w:t>
      </w:r>
      <w:r w:rsidRPr="00F94202">
        <w:t xml:space="preserve">ed. </w:t>
      </w:r>
    </w:p>
    <w:p w14:paraId="23072980" w14:textId="77777777" w:rsidR="00500CEA" w:rsidRDefault="00500CEA" w:rsidP="00500CEA">
      <w:pPr>
        <w:pStyle w:val="ListParagraph"/>
        <w:ind w:left="1440"/>
      </w:pPr>
    </w:p>
    <w:p w14:paraId="64CFDDC1" w14:textId="089E49B8" w:rsidR="00500CEA" w:rsidRDefault="00261C04" w:rsidP="00500CEA">
      <w:pPr>
        <w:pStyle w:val="ListParagraph"/>
        <w:ind w:left="1440"/>
      </w:pPr>
      <w:r>
        <w:t>At the same time, howev</w:t>
      </w:r>
      <w:r w:rsidR="00500CEA" w:rsidRPr="00F94202">
        <w:t>er, the Court </w:t>
      </w:r>
      <w:r>
        <w:t xml:space="preserve"> </w:t>
      </w:r>
      <w:hyperlink r:id="rId17" w:tgtFrame="_blank" w:history="1">
        <w:r>
          <w:rPr>
            <w:rStyle w:val="Hyperlink"/>
          </w:rPr>
          <w:t>vacat</w:t>
        </w:r>
        <w:r w:rsidR="00500CEA" w:rsidRPr="00F94202">
          <w:rPr>
            <w:rStyle w:val="Hyperlink"/>
          </w:rPr>
          <w:t>ed</w:t>
        </w:r>
      </w:hyperlink>
      <w:r w:rsidR="00500CEA" w:rsidRPr="00F94202">
        <w:t> a low</w:t>
      </w:r>
      <w:r w:rsidR="00500CEA" w:rsidRPr="00F94202">
        <w:softHyphen/>
        <w:t>er</w:t>
      </w:r>
      <w:r>
        <w:t xml:space="preserve"> court stay and allowed the execu</w:t>
      </w:r>
      <w:r w:rsidR="00500CEA" w:rsidRPr="00F94202">
        <w:t>tion of </w:t>
      </w:r>
      <w:hyperlink r:id="rId18" w:tgtFrame="_blank" w:history="1">
        <w:r w:rsidR="00500CEA" w:rsidRPr="00F94202">
          <w:rPr>
            <w:rStyle w:val="Hyperlink"/>
          </w:rPr>
          <w:t>Edward Busby</w:t>
        </w:r>
      </w:hyperlink>
      <w:r w:rsidR="00500CEA" w:rsidRPr="00F94202">
        <w:t> to pro</w:t>
      </w:r>
      <w:r w:rsidR="00500CEA" w:rsidRPr="00F94202">
        <w:softHyphen/>
        <w:t xml:space="preserve">ceed in </w:t>
      </w:r>
      <w:r w:rsidR="00500CEA" w:rsidRPr="00F94202">
        <w:rPr>
          <w:i/>
          <w:iCs/>
        </w:rPr>
        <w:t>Texas</w:t>
      </w:r>
      <w:r w:rsidR="00500CEA" w:rsidRPr="00F94202">
        <w:t xml:space="preserve"> des</w:t>
      </w:r>
      <w:r>
        <w:t>pite expert find</w:t>
      </w:r>
      <w:r w:rsidR="00500CEA" w:rsidRPr="00F94202">
        <w:t xml:space="preserve">ings that he too had </w:t>
      </w:r>
      <w:r w:rsidR="003E7C38">
        <w:t xml:space="preserve">an </w:t>
      </w:r>
      <w:r>
        <w:t>intellectual disability — drawing a searing dis</w:t>
      </w:r>
      <w:r w:rsidR="00500CEA" w:rsidRPr="00F94202">
        <w:t>sent from several justices. </w:t>
      </w:r>
      <w:r>
        <w:t xml:space="preserve"> </w:t>
      </w:r>
      <w:r w:rsidR="00500CEA">
        <w:t xml:space="preserve"> (Source: Death Penalty Information Center.)</w:t>
      </w:r>
    </w:p>
    <w:p w14:paraId="157B0F2E" w14:textId="77777777" w:rsidR="00500CEA" w:rsidRDefault="00500CEA" w:rsidP="00500CEA">
      <w:pPr>
        <w:pStyle w:val="ListParagraph"/>
        <w:ind w:left="1440"/>
      </w:pPr>
    </w:p>
    <w:p w14:paraId="33F4774E" w14:textId="322B8F3B" w:rsidR="005D2103" w:rsidRPr="003E7C38" w:rsidRDefault="00106995" w:rsidP="00542E6E">
      <w:pPr>
        <w:pStyle w:val="ListParagraph"/>
        <w:numPr>
          <w:ilvl w:val="1"/>
          <w:numId w:val="1"/>
        </w:numPr>
      </w:pPr>
      <w:r>
        <w:rPr>
          <w:i/>
          <w:iCs/>
        </w:rPr>
        <w:t>Research/Reports</w:t>
      </w:r>
      <w:r w:rsidR="00542E6E">
        <w:rPr>
          <w:i/>
          <w:iCs/>
        </w:rPr>
        <w:t xml:space="preserve"> - </w:t>
      </w:r>
      <w:r w:rsidR="00885B49">
        <w:t xml:space="preserve">Follow a </w:t>
      </w:r>
      <w:hyperlink r:id="rId19" w:history="1">
        <w:r w:rsidR="00885B49" w:rsidRPr="00C70509">
          <w:rPr>
            <w:rStyle w:val="Hyperlink"/>
          </w:rPr>
          <w:t>link</w:t>
        </w:r>
      </w:hyperlink>
      <w:r w:rsidR="00885B49">
        <w:t xml:space="preserve"> for an article by Kelsey Dallas on the rise in ‘the surge of executions’ in the US since Donald Trump’s return to office.  (Source: SCOTUS Blog.)</w:t>
      </w:r>
    </w:p>
    <w:p w14:paraId="79DA42F9" w14:textId="77777777" w:rsidR="00544533" w:rsidRPr="00885B49" w:rsidRDefault="00544533" w:rsidP="00885B49">
      <w:pPr>
        <w:rPr>
          <w:b/>
          <w:bCs/>
        </w:rPr>
      </w:pPr>
    </w:p>
    <w:p w14:paraId="2EF952BC" w14:textId="65B3A844" w:rsidR="005D2103" w:rsidRPr="005B2FAD" w:rsidRDefault="00A51A6B" w:rsidP="006C7894">
      <w:pPr>
        <w:pStyle w:val="ListParagraph"/>
        <w:numPr>
          <w:ilvl w:val="0"/>
          <w:numId w:val="1"/>
        </w:numPr>
        <w:jc w:val="both"/>
        <w:rPr>
          <w:b/>
          <w:bCs/>
        </w:rPr>
      </w:pPr>
      <w:r>
        <w:rPr>
          <w:b/>
          <w:bCs/>
        </w:rPr>
        <w:t>Joint Statement by Members of the UN Inter-Regional Task Force on the Moratoriu</w:t>
      </w:r>
      <w:r w:rsidR="00653C91">
        <w:rPr>
          <w:b/>
          <w:bCs/>
        </w:rPr>
        <w:t xml:space="preserve">m on the Use of the Death penalty </w:t>
      </w:r>
      <w:r w:rsidR="00653C91">
        <w:t xml:space="preserve">– 21.5.26 – Follow the </w:t>
      </w:r>
      <w:hyperlink r:id="rId20" w:history="1">
        <w:r w:rsidR="00653C91" w:rsidRPr="00653C91">
          <w:rPr>
            <w:rStyle w:val="Hyperlink"/>
          </w:rPr>
          <w:t>link</w:t>
        </w:r>
      </w:hyperlink>
      <w:r w:rsidR="00653C91">
        <w:t xml:space="preserve"> for a Joint Statement by UN Member States </w:t>
      </w:r>
      <w:r w:rsidR="00653C91" w:rsidRPr="00653C91">
        <w:t xml:space="preserve">Albania, Austria, Australia, Belgium, Bulgaria, Brazil, Chile, Costa Rica, Croatia, Cyprus, Czechia, Denmark, Estonia, Finland, France, Germany, Greece, Hungary, Ireland, Italy, Latvia, Lithuania, Luxembourg, Malta, Mexico, Mongolia, Montenegro, Netherlands, New Zealand, Norway, Poland, Portugal, Republic of Moldova, Romania, Slovakia, Slovenia, Spain, Sweden, Switzerland, United Kingdom, </w:t>
      </w:r>
      <w:r w:rsidR="00653C91">
        <w:t>and</w:t>
      </w:r>
      <w:r w:rsidR="00653C91" w:rsidRPr="00653C91">
        <w:t xml:space="preserve"> the European Union</w:t>
      </w:r>
      <w:r w:rsidR="00653C91">
        <w:t xml:space="preserve"> expressing concern at a recent series of backward steps going against </w:t>
      </w:r>
      <w:r w:rsidR="00653C91" w:rsidRPr="00653C91">
        <w:t xml:space="preserve">the global movement towards universal abolition of the death penalty, </w:t>
      </w:r>
      <w:r w:rsidR="00653C91" w:rsidRPr="00653C91">
        <w:lastRenderedPageBreak/>
        <w:t>as outlined in the Global Report on Death Sentences and Executions 2025 recently released by Amnesty International. </w:t>
      </w:r>
      <w:r w:rsidR="00653C91">
        <w:t>(See Below.)</w:t>
      </w:r>
      <w:r w:rsidR="00653C91" w:rsidRPr="00653C91">
        <w:t>.</w:t>
      </w:r>
    </w:p>
    <w:p w14:paraId="415E8635" w14:textId="1BEDE39A" w:rsidR="005B2FAD" w:rsidRDefault="005B2FAD" w:rsidP="005B2FAD">
      <w:pPr>
        <w:pStyle w:val="ListParagraph"/>
        <w:rPr>
          <w:b/>
          <w:bCs/>
        </w:rPr>
      </w:pPr>
    </w:p>
    <w:p w14:paraId="22D1657D" w14:textId="79D275E9" w:rsidR="005B2FAD" w:rsidRPr="005B2FAD" w:rsidRDefault="005B2FAD" w:rsidP="005D2103">
      <w:pPr>
        <w:pStyle w:val="ListParagraph"/>
        <w:numPr>
          <w:ilvl w:val="0"/>
          <w:numId w:val="1"/>
        </w:numPr>
        <w:rPr>
          <w:b/>
          <w:bCs/>
        </w:rPr>
      </w:pPr>
      <w:r>
        <w:rPr>
          <w:b/>
          <w:bCs/>
        </w:rPr>
        <w:t xml:space="preserve">World Coalition Against the Death Penalty </w:t>
      </w:r>
      <w:r>
        <w:t xml:space="preserve">– 22.5.26 – Follow the </w:t>
      </w:r>
      <w:hyperlink r:id="rId21" w:history="1">
        <w:r w:rsidRPr="005B2FAD">
          <w:rPr>
            <w:rStyle w:val="Hyperlink"/>
          </w:rPr>
          <w:t>link</w:t>
        </w:r>
      </w:hyperlink>
      <w:r>
        <w:t xml:space="preserve"> for the May Newsletter from The WCADP which contains information on</w:t>
      </w:r>
    </w:p>
    <w:p w14:paraId="510F9BBB" w14:textId="77777777" w:rsidR="005B2FAD" w:rsidRPr="005B2FAD" w:rsidRDefault="005B2FAD" w:rsidP="005B2FAD">
      <w:pPr>
        <w:pStyle w:val="ListParagraph"/>
        <w:rPr>
          <w:b/>
          <w:bCs/>
        </w:rPr>
      </w:pPr>
    </w:p>
    <w:p w14:paraId="3CD4F6DF" w14:textId="1C49A33B" w:rsidR="005B2FAD" w:rsidRPr="005B2FAD" w:rsidRDefault="005B2FAD" w:rsidP="005B2FAD">
      <w:pPr>
        <w:pStyle w:val="ListParagraph"/>
        <w:numPr>
          <w:ilvl w:val="1"/>
          <w:numId w:val="1"/>
        </w:numPr>
      </w:pPr>
      <w:r w:rsidRPr="005B2FAD">
        <w:t>The Champions of Death Penalty Abolition scorecard for 2025;</w:t>
      </w:r>
    </w:p>
    <w:p w14:paraId="5810B200" w14:textId="61CB0C71" w:rsidR="005B2FAD" w:rsidRPr="005B2FAD" w:rsidRDefault="005B2FAD" w:rsidP="005B2FAD">
      <w:pPr>
        <w:pStyle w:val="ListParagraph"/>
        <w:numPr>
          <w:ilvl w:val="1"/>
          <w:numId w:val="1"/>
        </w:numPr>
      </w:pPr>
      <w:r w:rsidRPr="005B2FAD">
        <w:t>The escalation in executions in Saudi Arabia since 2015</w:t>
      </w:r>
    </w:p>
    <w:p w14:paraId="06CABB8E" w14:textId="7E1A12DD" w:rsidR="005B2FAD" w:rsidRPr="005B2FAD" w:rsidRDefault="005B2FAD" w:rsidP="005B2FAD">
      <w:pPr>
        <w:pStyle w:val="ListParagraph"/>
        <w:numPr>
          <w:ilvl w:val="1"/>
          <w:numId w:val="1"/>
        </w:numPr>
      </w:pPr>
      <w:r w:rsidRPr="005B2FAD">
        <w:t>Condemnation of the Israeli Death Penalty law;</w:t>
      </w:r>
    </w:p>
    <w:p w14:paraId="2ACE4EEE" w14:textId="77777777" w:rsidR="005B2FAD" w:rsidRPr="005B2FAD" w:rsidRDefault="005B2FAD" w:rsidP="005B2FAD">
      <w:pPr>
        <w:pStyle w:val="ListParagraph"/>
        <w:numPr>
          <w:ilvl w:val="1"/>
          <w:numId w:val="1"/>
        </w:numPr>
      </w:pPr>
      <w:r w:rsidRPr="005B2FAD">
        <w:t>Concerns regarding the Death Penalty Bill in the Maldives;</w:t>
      </w:r>
    </w:p>
    <w:p w14:paraId="01F4424C" w14:textId="79EB970F" w:rsidR="005B2FAD" w:rsidRDefault="005B2FAD" w:rsidP="005B2FAD">
      <w:pPr>
        <w:pStyle w:val="ListParagraph"/>
        <w:numPr>
          <w:ilvl w:val="1"/>
          <w:numId w:val="1"/>
        </w:numPr>
      </w:pPr>
      <w:r w:rsidRPr="005B2FAD">
        <w:t>The WCADP delegation</w:t>
      </w:r>
      <w:r>
        <w:rPr>
          <w:b/>
          <w:bCs/>
        </w:rPr>
        <w:t xml:space="preserve"> </w:t>
      </w:r>
      <w:r w:rsidRPr="005B2FAD">
        <w:t>at the Commission on the Status of Women</w:t>
      </w:r>
      <w:r>
        <w:t>;</w:t>
      </w:r>
    </w:p>
    <w:p w14:paraId="04DD2613" w14:textId="4693440C" w:rsidR="005B2FAD" w:rsidRDefault="005B2FAD" w:rsidP="005B2FAD">
      <w:pPr>
        <w:pStyle w:val="ListParagraph"/>
        <w:numPr>
          <w:ilvl w:val="1"/>
          <w:numId w:val="1"/>
        </w:numPr>
      </w:pPr>
      <w:r>
        <w:t xml:space="preserve">Two </w:t>
      </w:r>
      <w:r w:rsidR="009A793E">
        <w:t>N</w:t>
      </w:r>
      <w:r>
        <w:t>ew Guides to Str</w:t>
      </w:r>
      <w:r w:rsidR="009A793E">
        <w:t>engthen Gender-Responsive Abolitionist Advocacy;</w:t>
      </w:r>
    </w:p>
    <w:p w14:paraId="795559EA" w14:textId="24231AB0" w:rsidR="009A793E" w:rsidRDefault="009A793E" w:rsidP="005B2FAD">
      <w:pPr>
        <w:pStyle w:val="ListParagraph"/>
        <w:numPr>
          <w:ilvl w:val="1"/>
          <w:numId w:val="1"/>
        </w:numPr>
      </w:pPr>
      <w:r>
        <w:t>Information on new members;</w:t>
      </w:r>
    </w:p>
    <w:p w14:paraId="76ADF07C" w14:textId="712C1E74" w:rsidR="009A793E" w:rsidRDefault="009A793E" w:rsidP="005B2FAD">
      <w:pPr>
        <w:pStyle w:val="ListParagraph"/>
        <w:numPr>
          <w:ilvl w:val="1"/>
          <w:numId w:val="1"/>
        </w:numPr>
      </w:pPr>
      <w:r>
        <w:t>New documents;</w:t>
      </w:r>
    </w:p>
    <w:p w14:paraId="5F5D12C4" w14:textId="1302B42B" w:rsidR="009A793E" w:rsidRPr="005B2FAD" w:rsidRDefault="009A793E" w:rsidP="005B2FAD">
      <w:pPr>
        <w:pStyle w:val="ListParagraph"/>
        <w:numPr>
          <w:ilvl w:val="1"/>
          <w:numId w:val="1"/>
        </w:numPr>
      </w:pPr>
      <w:r>
        <w:t>Important Dates.</w:t>
      </w:r>
    </w:p>
    <w:p w14:paraId="2B84B7D8" w14:textId="77777777" w:rsidR="005B2FAD" w:rsidRPr="005B2FAD" w:rsidRDefault="005B2FAD" w:rsidP="005B2FAD">
      <w:pPr>
        <w:pStyle w:val="ListParagraph"/>
      </w:pPr>
    </w:p>
    <w:p w14:paraId="6A4671B2" w14:textId="42F9B069" w:rsidR="005B2FAD" w:rsidRPr="00064022" w:rsidRDefault="00843145" w:rsidP="005D2103">
      <w:pPr>
        <w:pStyle w:val="ListParagraph"/>
        <w:numPr>
          <w:ilvl w:val="0"/>
          <w:numId w:val="1"/>
        </w:numPr>
        <w:rPr>
          <w:b/>
          <w:bCs/>
        </w:rPr>
      </w:pPr>
      <w:r>
        <w:rPr>
          <w:b/>
          <w:bCs/>
        </w:rPr>
        <w:t xml:space="preserve">Trinidad </w:t>
      </w:r>
      <w:r>
        <w:t xml:space="preserve">– </w:t>
      </w:r>
      <w:r w:rsidR="007C49C2">
        <w:t xml:space="preserve">22.5.26 - </w:t>
      </w:r>
      <w:r>
        <w:t>The Privy Council has allowed an appeal in the case of Uriah Woods, sentenced to death for the murder of his wife.  It has been remitted to the Court of Appeal in Trinidad and Tobago, exhorting it to establish a process for the routine menta health assessment o</w:t>
      </w:r>
      <w:r w:rsidR="008E7C74">
        <w:t>f</w:t>
      </w:r>
      <w:r>
        <w:t xml:space="preserve"> defendants.  Follow the </w:t>
      </w:r>
      <w:hyperlink r:id="rId22" w:history="1">
        <w:r w:rsidRPr="00843145">
          <w:rPr>
            <w:rStyle w:val="Hyperlink"/>
          </w:rPr>
          <w:t>link</w:t>
        </w:r>
      </w:hyperlink>
      <w:r>
        <w:t xml:space="preserve"> for details of the judgement, focusing on issues of Mr Woods’s mental health and learning disability/  (Source: Doughty Street Chambers.)</w:t>
      </w:r>
    </w:p>
    <w:p w14:paraId="6854E760" w14:textId="14EA28FA" w:rsidR="00064022" w:rsidRDefault="00064022" w:rsidP="00064022">
      <w:pPr>
        <w:pStyle w:val="ListParagraph"/>
        <w:rPr>
          <w:b/>
          <w:bCs/>
        </w:rPr>
      </w:pPr>
    </w:p>
    <w:p w14:paraId="033A1C44" w14:textId="28B21D58" w:rsidR="00064022" w:rsidRPr="002258AE" w:rsidRDefault="00064022" w:rsidP="005D2103">
      <w:pPr>
        <w:pStyle w:val="ListParagraph"/>
        <w:numPr>
          <w:ilvl w:val="0"/>
          <w:numId w:val="1"/>
        </w:numPr>
        <w:rPr>
          <w:b/>
          <w:bCs/>
        </w:rPr>
      </w:pPr>
      <w:r>
        <w:rPr>
          <w:b/>
          <w:bCs/>
        </w:rPr>
        <w:t xml:space="preserve">Egypt </w:t>
      </w:r>
      <w:r>
        <w:t xml:space="preserve">– 25.5.26 – Throughout the month of April Egyptian courts issued death sentences against 45 defendants in 32 cases, two of which were final and no </w:t>
      </w:r>
      <w:r w:rsidR="006C7894">
        <w:t>longer subject to appeal.  Three</w:t>
      </w:r>
      <w:r>
        <w:t xml:space="preserve"> executions took place and the papers of 71 defendants were referred to the Grand Mufti for his legal opinion.  These figures represent the minimum numbers researchers were able to document through families and information in the media.  (Source:  Egyptian Initiative for Personal Rights.)</w:t>
      </w:r>
    </w:p>
    <w:p w14:paraId="5C84D6DF" w14:textId="77777777" w:rsidR="002258AE" w:rsidRPr="002258AE" w:rsidRDefault="002258AE" w:rsidP="002258AE">
      <w:pPr>
        <w:pStyle w:val="ListParagraph"/>
        <w:rPr>
          <w:b/>
          <w:bCs/>
        </w:rPr>
      </w:pPr>
    </w:p>
    <w:p w14:paraId="577DE03F" w14:textId="77777777" w:rsidR="00DA2C31" w:rsidRPr="00DA2C31" w:rsidRDefault="002258AE" w:rsidP="005D2103">
      <w:pPr>
        <w:pStyle w:val="ListParagraph"/>
        <w:numPr>
          <w:ilvl w:val="0"/>
          <w:numId w:val="1"/>
        </w:numPr>
        <w:rPr>
          <w:b/>
          <w:bCs/>
        </w:rPr>
      </w:pPr>
      <w:r>
        <w:rPr>
          <w:b/>
          <w:bCs/>
        </w:rPr>
        <w:t xml:space="preserve">Iran </w:t>
      </w:r>
    </w:p>
    <w:p w14:paraId="1310C481" w14:textId="77777777" w:rsidR="00DA2C31" w:rsidRDefault="00DA2C31" w:rsidP="00DA2C31">
      <w:pPr>
        <w:pStyle w:val="ListParagraph"/>
      </w:pPr>
    </w:p>
    <w:p w14:paraId="4435D392" w14:textId="7D524068" w:rsidR="001637FC" w:rsidRPr="00DA2C31" w:rsidRDefault="002258AE" w:rsidP="00DA2C31">
      <w:pPr>
        <w:pStyle w:val="ListParagraph"/>
        <w:numPr>
          <w:ilvl w:val="1"/>
          <w:numId w:val="1"/>
        </w:numPr>
        <w:rPr>
          <w:b/>
          <w:bCs/>
        </w:rPr>
      </w:pPr>
      <w:r>
        <w:t>25.5.26 – Two executions took place in connection with the January protests and the ongoing war</w:t>
      </w:r>
      <w:r w:rsidR="00382377">
        <w:t>, and a court in Tehran sentenced four to death over the killing of a Basij-affiliated student during the 2022 protests.   (Source: Euro News.)</w:t>
      </w:r>
    </w:p>
    <w:p w14:paraId="759EB1A2" w14:textId="20168B30" w:rsidR="00DA2C31" w:rsidRPr="00DA2C31" w:rsidRDefault="00DA2C31" w:rsidP="00DA2C31">
      <w:pPr>
        <w:pStyle w:val="ListParagraph"/>
        <w:ind w:left="1440"/>
        <w:rPr>
          <w:b/>
          <w:bCs/>
        </w:rPr>
      </w:pPr>
    </w:p>
    <w:p w14:paraId="1EBF7930" w14:textId="5E1FE4AF" w:rsidR="00DA2C31" w:rsidRPr="00C167CC" w:rsidRDefault="00DA2C31" w:rsidP="00DA2C31">
      <w:pPr>
        <w:pStyle w:val="ListParagraph"/>
        <w:numPr>
          <w:ilvl w:val="1"/>
          <w:numId w:val="1"/>
        </w:numPr>
        <w:rPr>
          <w:b/>
          <w:bCs/>
        </w:rPr>
      </w:pPr>
      <w:r>
        <w:t xml:space="preserve">28.5.26 – Follow the </w:t>
      </w:r>
      <w:hyperlink r:id="rId23" w:history="1">
        <w:r w:rsidRPr="009C0DA8">
          <w:rPr>
            <w:rStyle w:val="Hyperlink"/>
          </w:rPr>
          <w:t>link</w:t>
        </w:r>
      </w:hyperlink>
      <w:r>
        <w:t xml:space="preserve"> for a post fro</w:t>
      </w:r>
      <w:r w:rsidR="009C0DA8">
        <w:t>m Amnesty on how, since the unlawful attack launched by the USA and Israel on Iran in February. Iranian authorities have arbitrarily arrested more than 6,000 people, and are using the cover of what they call ‘wartime conditions’ to intensify their repression of dissent through such arrests, accelerated grossly unfair judicial proceedings, politically motivation executions, harsh prison sentences and confiscations of assets.  (Source: Amnesty International.)</w:t>
      </w:r>
    </w:p>
    <w:p w14:paraId="1C6D8EC9" w14:textId="77777777" w:rsidR="00C167CC" w:rsidRPr="00C167CC" w:rsidRDefault="00C167CC" w:rsidP="00C167CC">
      <w:pPr>
        <w:pStyle w:val="ListParagraph"/>
        <w:rPr>
          <w:b/>
          <w:bCs/>
        </w:rPr>
      </w:pPr>
    </w:p>
    <w:p w14:paraId="00857F34" w14:textId="79EC8EAF" w:rsidR="00C167CC" w:rsidRPr="001637FC" w:rsidRDefault="00C167CC" w:rsidP="00DA2C31">
      <w:pPr>
        <w:pStyle w:val="ListParagraph"/>
        <w:numPr>
          <w:ilvl w:val="1"/>
          <w:numId w:val="1"/>
        </w:numPr>
        <w:rPr>
          <w:b/>
          <w:bCs/>
        </w:rPr>
      </w:pPr>
      <w:r>
        <w:t xml:space="preserve">8.6.26 – For more than 2 years prisoners on death row and political detainees in 56 prisons across the country have sustained </w:t>
      </w:r>
      <w:r>
        <w:rPr>
          <w:i/>
          <w:iCs/>
        </w:rPr>
        <w:t xml:space="preserve">No to </w:t>
      </w:r>
      <w:r>
        <w:rPr>
          <w:i/>
          <w:iCs/>
        </w:rPr>
        <w:lastRenderedPageBreak/>
        <w:t xml:space="preserve">Execution Tuesdays - </w:t>
      </w:r>
      <w:r>
        <w:t>a weekly hunger strike against the death penalty as a protest against the escalating and unlawful use of the death penalty.  Facing risks themselves, including execution, solitary confinement, abuse and/or additional punishment, they have made no distinction between political prisoners, criminal defendants, d</w:t>
      </w:r>
      <w:r w:rsidR="00B10A4A">
        <w:t>r</w:t>
      </w:r>
      <w:r>
        <w:t>ug defendants, qisas cases and others, maintaining that all executions in Ira</w:t>
      </w:r>
      <w:r w:rsidR="00B01B9E">
        <w:t>n are carried out unlawfully, following sham prosecutions and unfair trials.  (Source: Iran Human Rights.)</w:t>
      </w:r>
    </w:p>
    <w:p w14:paraId="60027223" w14:textId="77777777" w:rsidR="001637FC" w:rsidRDefault="001637FC" w:rsidP="001637FC">
      <w:pPr>
        <w:pStyle w:val="ListParagraph"/>
      </w:pPr>
    </w:p>
    <w:p w14:paraId="512A3D77" w14:textId="0F87CF80" w:rsidR="002258AE" w:rsidRPr="001637FC" w:rsidRDefault="001637FC" w:rsidP="005D2103">
      <w:pPr>
        <w:pStyle w:val="ListParagraph"/>
        <w:numPr>
          <w:ilvl w:val="0"/>
          <w:numId w:val="1"/>
        </w:numPr>
        <w:rPr>
          <w:b/>
          <w:bCs/>
        </w:rPr>
      </w:pPr>
      <w:r w:rsidRPr="001637FC">
        <w:rPr>
          <w:b/>
          <w:bCs/>
        </w:rPr>
        <w:t xml:space="preserve">Cameroon </w:t>
      </w:r>
      <w:r>
        <w:t xml:space="preserve">– 26.5.26 - Follow the </w:t>
      </w:r>
      <w:hyperlink r:id="rId24" w:history="1">
        <w:r w:rsidRPr="00A725A6">
          <w:rPr>
            <w:rStyle w:val="Hyperlink"/>
          </w:rPr>
          <w:t>link</w:t>
        </w:r>
      </w:hyperlink>
      <w:r>
        <w:t xml:space="preserve"> to a report from a fact-finding mission carried out in Cameroon between March and October 2025 by the Cameroonian Association Droits et Paix, the Network of Cameroonian Lawyers Against the Death Penalty (</w:t>
      </w:r>
      <w:hyperlink r:id="rId25" w:history="1">
        <w:r w:rsidRPr="00DB166A">
          <w:rPr>
            <w:rStyle w:val="Hyperlink"/>
          </w:rPr>
          <w:t>RACOPEM</w:t>
        </w:r>
      </w:hyperlink>
      <w:r>
        <w:t>) and ECPM into the situation o</w:t>
      </w:r>
      <w:r w:rsidR="004819AD">
        <w:t>f</w:t>
      </w:r>
      <w:r>
        <w:t xml:space="preserve"> people sentenced to death in Cameroon.  This shows:</w:t>
      </w:r>
    </w:p>
    <w:p w14:paraId="4DEDF734" w14:textId="77777777" w:rsidR="001637FC" w:rsidRPr="001637FC" w:rsidRDefault="001637FC" w:rsidP="001637FC">
      <w:pPr>
        <w:pStyle w:val="ListParagraph"/>
        <w:rPr>
          <w:b/>
          <w:bCs/>
        </w:rPr>
      </w:pPr>
    </w:p>
    <w:p w14:paraId="6AD0237A" w14:textId="22959B80" w:rsidR="001637FC" w:rsidRPr="001637FC" w:rsidRDefault="001637FC" w:rsidP="001637FC">
      <w:pPr>
        <w:pStyle w:val="ListParagraph"/>
        <w:numPr>
          <w:ilvl w:val="1"/>
          <w:numId w:val="1"/>
        </w:numPr>
      </w:pPr>
      <w:r w:rsidRPr="001637FC">
        <w:t>The death penalty has been used as a political tool since independence;</w:t>
      </w:r>
    </w:p>
    <w:p w14:paraId="7332000C" w14:textId="6D3381CB" w:rsidR="001637FC" w:rsidRDefault="00904D18" w:rsidP="001637FC">
      <w:pPr>
        <w:pStyle w:val="ListParagraph"/>
        <w:numPr>
          <w:ilvl w:val="1"/>
          <w:numId w:val="1"/>
        </w:numPr>
      </w:pPr>
      <w:r>
        <w:t>The criminal justice system is ‘a chain of black holes’;</w:t>
      </w:r>
    </w:p>
    <w:p w14:paraId="31142A21" w14:textId="5D5A42F2" w:rsidR="00904D18" w:rsidRDefault="00904D18" w:rsidP="00904D18">
      <w:pPr>
        <w:pStyle w:val="ListParagraph"/>
        <w:numPr>
          <w:ilvl w:val="1"/>
          <w:numId w:val="1"/>
        </w:numPr>
      </w:pPr>
      <w:r>
        <w:t>Detention conditions are precarious and unfair.    (Source: ECPM.)</w:t>
      </w:r>
    </w:p>
    <w:p w14:paraId="2F97FFAF" w14:textId="77777777" w:rsidR="00E67AD8" w:rsidRDefault="00E67AD8" w:rsidP="00E67AD8"/>
    <w:p w14:paraId="2DB49892" w14:textId="77777777" w:rsidR="001B0511" w:rsidRDefault="00E67AD8" w:rsidP="001B0511">
      <w:pPr>
        <w:pStyle w:val="ListParagraph"/>
        <w:numPr>
          <w:ilvl w:val="0"/>
          <w:numId w:val="7"/>
        </w:numPr>
        <w:rPr>
          <w:rFonts w:cs="Arial"/>
          <w:b/>
          <w:bCs/>
          <w:iCs/>
        </w:rPr>
      </w:pPr>
      <w:r>
        <w:rPr>
          <w:b/>
          <w:bCs/>
        </w:rPr>
        <w:t xml:space="preserve">UK </w:t>
      </w:r>
      <w:r>
        <w:t>– 4.6.26 –</w:t>
      </w:r>
      <w:r w:rsidR="001B0511">
        <w:t xml:space="preserve"> A poll examining the political opinion of undergraduates aged 18 to 21 found that 47% was reported in GB News to be in favour of reintroducing the death penalty, with 46 opposing it for any crimes.</w:t>
      </w:r>
    </w:p>
    <w:p w14:paraId="06B66ED5" w14:textId="1FC682CD" w:rsidR="001B0511" w:rsidRDefault="00E67AD8" w:rsidP="001B0511">
      <w:pPr>
        <w:pStyle w:val="ListParagraph"/>
      </w:pPr>
      <w:r>
        <w:t>(Source GB News.)</w:t>
      </w:r>
      <w:r w:rsidR="00D130D3">
        <w:t xml:space="preserve"> </w:t>
      </w:r>
    </w:p>
    <w:p w14:paraId="1B878FAC" w14:textId="46A6C3E8" w:rsidR="00F54BAB" w:rsidRPr="00F54BAB" w:rsidRDefault="00D130D3" w:rsidP="001B0511">
      <w:pPr>
        <w:pStyle w:val="ListParagraph"/>
      </w:pPr>
      <w:r>
        <w:t xml:space="preserve"> </w:t>
      </w:r>
    </w:p>
    <w:p w14:paraId="6074CCE1" w14:textId="346341C3" w:rsidR="00F54BAB" w:rsidRPr="00F54BAB" w:rsidRDefault="00F54BAB" w:rsidP="00E67AD8">
      <w:pPr>
        <w:pStyle w:val="ListParagraph"/>
        <w:numPr>
          <w:ilvl w:val="0"/>
          <w:numId w:val="6"/>
        </w:numPr>
      </w:pPr>
      <w:r w:rsidRPr="00F54BAB">
        <w:rPr>
          <w:b/>
          <w:bCs/>
        </w:rPr>
        <w:t xml:space="preserve">DRC </w:t>
      </w:r>
      <w:r w:rsidRPr="00F54BAB">
        <w:t>– 5.6.26 – Colonel Jean</w:t>
      </w:r>
      <w:r>
        <w:t xml:space="preserve"> </w:t>
      </w:r>
      <w:r w:rsidRPr="00F54BAB">
        <w:t>De Dieu Mamb</w:t>
      </w:r>
      <w:r>
        <w:t>w</w:t>
      </w:r>
      <w:r w:rsidRPr="00F54BAB">
        <w:t>eni of the Congolese Ar</w:t>
      </w:r>
      <w:r>
        <w:t xml:space="preserve">med Forces, FARDC, the highest ranking Officer at the time of the murders of UN employees Zaida Catalán and Michael Sharp in 2017, has been sentenced to death for war crimes by the high military court in DRC.  (Source: SVT Nyheter.) </w:t>
      </w:r>
    </w:p>
    <w:p w14:paraId="59628F17" w14:textId="1AD07C50" w:rsidR="000452C8" w:rsidRPr="00F54BAB" w:rsidRDefault="000452C8" w:rsidP="000452C8">
      <w:pPr>
        <w:pStyle w:val="ListParagraph"/>
        <w:rPr>
          <w:b/>
          <w:bCs/>
        </w:rPr>
      </w:pPr>
    </w:p>
    <w:p w14:paraId="3CFE88A3" w14:textId="55E411F1" w:rsidR="00DF3E15" w:rsidRPr="00DF3E15" w:rsidRDefault="001637FC" w:rsidP="005D2103">
      <w:pPr>
        <w:pStyle w:val="ListParagraph"/>
        <w:numPr>
          <w:ilvl w:val="0"/>
          <w:numId w:val="1"/>
        </w:numPr>
        <w:rPr>
          <w:b/>
          <w:bCs/>
          <w:i/>
          <w:iCs/>
        </w:rPr>
      </w:pPr>
      <w:r>
        <w:rPr>
          <w:b/>
          <w:bCs/>
        </w:rPr>
        <w:t xml:space="preserve">International </w:t>
      </w:r>
      <w:r w:rsidR="000452C8">
        <w:rPr>
          <w:b/>
          <w:bCs/>
        </w:rPr>
        <w:t xml:space="preserve">Research/Reports </w:t>
      </w:r>
    </w:p>
    <w:p w14:paraId="0BCCA757" w14:textId="77777777" w:rsidR="00DF3E15" w:rsidRDefault="00DF3E15" w:rsidP="00DF3E15">
      <w:pPr>
        <w:pStyle w:val="ListParagraph"/>
      </w:pPr>
    </w:p>
    <w:p w14:paraId="6676A8D3" w14:textId="0237CE34" w:rsidR="00617B2A" w:rsidRPr="00264BA9" w:rsidRDefault="000452C8" w:rsidP="00EF4300">
      <w:pPr>
        <w:pStyle w:val="ListParagraph"/>
        <w:numPr>
          <w:ilvl w:val="1"/>
          <w:numId w:val="1"/>
        </w:numPr>
        <w:shd w:val="clear" w:color="auto" w:fill="F2F2F2" w:themeFill="background1" w:themeFillShade="F2"/>
        <w:jc w:val="both"/>
        <w:rPr>
          <w:b/>
          <w:bCs/>
          <w:i/>
          <w:iCs/>
        </w:rPr>
      </w:pPr>
      <w:r>
        <w:t xml:space="preserve">Follow the </w:t>
      </w:r>
      <w:hyperlink r:id="rId26" w:history="1">
        <w:r w:rsidRPr="000452C8">
          <w:rPr>
            <w:rStyle w:val="Hyperlink"/>
          </w:rPr>
          <w:t>link</w:t>
        </w:r>
      </w:hyperlink>
      <w:r>
        <w:t xml:space="preserve"> for Amnesty International’s </w:t>
      </w:r>
      <w:r w:rsidRPr="000452C8">
        <w:rPr>
          <w:i/>
          <w:iCs/>
        </w:rPr>
        <w:t>Global Report: Death Sentences and Executions 2025</w:t>
      </w:r>
      <w:r w:rsidR="00EF4300">
        <w:rPr>
          <w:i/>
          <w:iCs/>
        </w:rPr>
        <w:t xml:space="preserve">. </w:t>
      </w:r>
      <w:r w:rsidR="00BF3B43">
        <w:rPr>
          <w:i/>
          <w:iCs/>
        </w:rPr>
        <w:t xml:space="preserve"> </w:t>
      </w:r>
      <w:r w:rsidR="00BF3B43">
        <w:t>Amnesty’s monitoring recorded 2,707 executions, an increase of 78% from 2024.</w:t>
      </w:r>
    </w:p>
    <w:p w14:paraId="59A03CF3" w14:textId="77777777" w:rsidR="00264BA9" w:rsidRPr="00264BA9" w:rsidRDefault="00264BA9" w:rsidP="00EF4300">
      <w:pPr>
        <w:pStyle w:val="ListParagraph"/>
        <w:shd w:val="clear" w:color="auto" w:fill="F2F2F2" w:themeFill="background1" w:themeFillShade="F2"/>
        <w:ind w:left="1440"/>
        <w:jc w:val="both"/>
        <w:rPr>
          <w:b/>
          <w:bCs/>
          <w:i/>
          <w:iCs/>
        </w:rPr>
      </w:pPr>
    </w:p>
    <w:p w14:paraId="0303AE76" w14:textId="77777777" w:rsidR="00617B2A" w:rsidRDefault="00BF3B43" w:rsidP="00EF4300">
      <w:pPr>
        <w:pStyle w:val="ListParagraph"/>
        <w:shd w:val="clear" w:color="auto" w:fill="F2F2F2" w:themeFill="background1" w:themeFillShade="F2"/>
        <w:ind w:left="1440"/>
        <w:jc w:val="both"/>
      </w:pPr>
      <w:r>
        <w:t>The rise was primarily linked to a s</w:t>
      </w:r>
      <w:r w:rsidR="00617B2A">
        <w:t>i</w:t>
      </w:r>
      <w:r>
        <w:t xml:space="preserve">oke in executions in Iran, with a total of  more than double the figures for 2024. Saudi Arabia topped the record-high figure in 2024 with a sustained use of the death penalty for drug-related offences.  Significant increases over the previous year were also recorded in Egypt, Kuwait, Singapore and the USA, but the numbers decreased substantially in Iraq and </w:t>
      </w:r>
      <w:r w:rsidR="00617B2A">
        <w:t xml:space="preserve">Somalia. </w:t>
      </w:r>
    </w:p>
    <w:p w14:paraId="5E70E07F" w14:textId="77777777" w:rsidR="00617B2A" w:rsidRDefault="00617B2A" w:rsidP="00617B2A">
      <w:pPr>
        <w:pStyle w:val="ListParagraph"/>
      </w:pPr>
    </w:p>
    <w:p w14:paraId="04BC1074" w14:textId="775D9E95" w:rsidR="000452C8" w:rsidRDefault="00EF4300" w:rsidP="00DF3E15">
      <w:pPr>
        <w:pStyle w:val="ListParagraph"/>
        <w:ind w:left="1440"/>
      </w:pPr>
      <w:r>
        <w:t>A positive note:</w:t>
      </w:r>
      <w:r w:rsidR="00617B2A">
        <w:t xml:space="preserve"> Gambia and Viet Nam abolished the death penalty for certain offences; Lebanon and Nigeria introduced bills to abolish it and Kyrgyzstan declared attempts to reintroduce it as unconstitutional.</w:t>
      </w:r>
    </w:p>
    <w:p w14:paraId="131680FC" w14:textId="77777777" w:rsidR="00264BA9" w:rsidRDefault="00264BA9" w:rsidP="00264BA9"/>
    <w:p w14:paraId="238AF857" w14:textId="4B5A6A00" w:rsidR="00264BA9" w:rsidRPr="00264BA9" w:rsidRDefault="00264BA9" w:rsidP="00264BA9">
      <w:pPr>
        <w:pStyle w:val="ListParagraph"/>
        <w:numPr>
          <w:ilvl w:val="1"/>
          <w:numId w:val="1"/>
        </w:numPr>
        <w:rPr>
          <w:b/>
          <w:bCs/>
          <w:i/>
          <w:iCs/>
        </w:rPr>
      </w:pPr>
      <w:r>
        <w:t xml:space="preserve">Follow the </w:t>
      </w:r>
      <w:hyperlink r:id="rId27" w:history="1">
        <w:r w:rsidRPr="00D143FA">
          <w:rPr>
            <w:rStyle w:val="Hyperlink"/>
          </w:rPr>
          <w:t>link</w:t>
        </w:r>
      </w:hyperlink>
      <w:r>
        <w:t xml:space="preserve"> for a post from the DPIC on </w:t>
      </w:r>
      <w:r w:rsidRPr="00264BA9">
        <w:rPr>
          <w:i/>
          <w:iCs/>
        </w:rPr>
        <w:t>The Use of Neuroscience Evidence in Brain Injury Cases Across 6 Countries</w:t>
      </w:r>
      <w:r>
        <w:rPr>
          <w:i/>
          <w:iCs/>
        </w:rPr>
        <w:t xml:space="preserve"> </w:t>
      </w:r>
      <w:r>
        <w:t xml:space="preserve">in which Deborah </w:t>
      </w:r>
      <w:r>
        <w:lastRenderedPageBreak/>
        <w:t>Denno, Fordham Law Professor and Founding Director of the Neuroscience and Law Centre , explores the use of neuroscientific evidence in criminal</w:t>
      </w:r>
      <w:r w:rsidR="00EF4300">
        <w:t xml:space="preserve"> cases involving brain injury</w:t>
      </w:r>
      <w:r>
        <w:t xml:space="preserve"> which focuses in particular </w:t>
      </w:r>
      <w:r w:rsidR="00EF4300">
        <w:t xml:space="preserve">on the hypothesised </w:t>
      </w:r>
      <w:r w:rsidR="00D143FA">
        <w:t>double-edged sword effect’ in which neuroscientific evidence of brain injury may be seen as both mitigating and aggravating in criminal cases.  She concludes that ‘it does not fully reflect reality’ and is ‘an outdated framework fuelled by potential deleterious misunderstandings.’  (Source: Death Penalty Information Center.)</w:t>
      </w:r>
    </w:p>
    <w:p w14:paraId="2A28DC4A" w14:textId="2A465F4C" w:rsidR="00ED2F3C" w:rsidRPr="00653C91" w:rsidRDefault="00ED2F3C" w:rsidP="00653C91">
      <w:pPr>
        <w:rPr>
          <w:b/>
          <w:bCs/>
          <w:i/>
          <w:iCs/>
        </w:rPr>
      </w:pPr>
    </w:p>
    <w:p w14:paraId="6FADF2EA" w14:textId="0EC4ADA6" w:rsidR="00F235C5" w:rsidRPr="00124CA7" w:rsidRDefault="00F235C5" w:rsidP="00124CA7">
      <w:pPr>
        <w:rPr>
          <w:b/>
          <w:bCs/>
        </w:rPr>
      </w:pPr>
      <w:r w:rsidRPr="00124CA7">
        <w:rPr>
          <w:b/>
          <w:bCs/>
        </w:rPr>
        <w:t>Urgent Actions</w:t>
      </w:r>
    </w:p>
    <w:p w14:paraId="65B93702" w14:textId="77777777" w:rsidR="00F235C5" w:rsidRPr="00F235C5" w:rsidRDefault="00F235C5" w:rsidP="00F235C5">
      <w:pPr>
        <w:pStyle w:val="ListParagraph"/>
        <w:rPr>
          <w:b/>
          <w:bCs/>
        </w:rPr>
      </w:pPr>
    </w:p>
    <w:p w14:paraId="0D252997" w14:textId="68B553CF" w:rsidR="00F235C5" w:rsidRPr="00BF3B43" w:rsidRDefault="00F235C5" w:rsidP="00F235C5">
      <w:pPr>
        <w:pStyle w:val="ListParagraph"/>
        <w:numPr>
          <w:ilvl w:val="1"/>
          <w:numId w:val="1"/>
        </w:numPr>
        <w:rPr>
          <w:b/>
          <w:bCs/>
        </w:rPr>
      </w:pPr>
      <w:r>
        <w:t xml:space="preserve">An email with a petition for Tony Carruthers, whose execution in Tennessee </w:t>
      </w:r>
      <w:r w:rsidR="004C526A">
        <w:t>was</w:t>
      </w:r>
      <w:r>
        <w:t xml:space="preserve"> scheduled for 21.5.26, was received from the US Campaign to End the Death Penalty.  (</w:t>
      </w:r>
      <w:r>
        <w:rPr>
          <w:i/>
          <w:iCs/>
        </w:rPr>
        <w:t>Circulated to the Group: 13.5.26.</w:t>
      </w:r>
      <w:r>
        <w:t>)</w:t>
      </w:r>
    </w:p>
    <w:p w14:paraId="2CB9C945" w14:textId="77777777" w:rsidR="00BF3B43" w:rsidRPr="00C3722A" w:rsidRDefault="00BF3B43" w:rsidP="00BF3B43">
      <w:pPr>
        <w:pStyle w:val="ListParagraph"/>
        <w:ind w:left="1440"/>
        <w:rPr>
          <w:b/>
          <w:bCs/>
        </w:rPr>
      </w:pPr>
    </w:p>
    <w:p w14:paraId="398FF81B" w14:textId="3C0C145F" w:rsidR="00C3722A" w:rsidRPr="00B621F4" w:rsidRDefault="00C3722A" w:rsidP="00F235C5">
      <w:pPr>
        <w:pStyle w:val="ListParagraph"/>
        <w:numPr>
          <w:ilvl w:val="1"/>
          <w:numId w:val="1"/>
        </w:numPr>
        <w:rPr>
          <w:b/>
          <w:bCs/>
        </w:rPr>
      </w:pPr>
      <w:r>
        <w:t xml:space="preserve">Requests for action were received from the FADP for Richard Knight, whose execution in Florida </w:t>
      </w:r>
      <w:r w:rsidR="004C526A">
        <w:t>was</w:t>
      </w:r>
      <w:r>
        <w:t xml:space="preserve"> scheduled for 21.5.26 (letter to the Governor); and for Andrew Lukehart, who </w:t>
      </w:r>
      <w:r w:rsidR="004C526A">
        <w:t>was</w:t>
      </w:r>
      <w:r>
        <w:t xml:space="preserve"> scheduled to die in Florida on 2.6.26 (petition and letter)  (</w:t>
      </w:r>
      <w:r>
        <w:rPr>
          <w:i/>
          <w:iCs/>
        </w:rPr>
        <w:t>Circulated to the Group 17.5.26.</w:t>
      </w:r>
      <w:r>
        <w:t>)</w:t>
      </w:r>
    </w:p>
    <w:p w14:paraId="53DD3DFF" w14:textId="77777777" w:rsidR="00B621F4" w:rsidRPr="00B621F4" w:rsidRDefault="00B621F4" w:rsidP="00B621F4">
      <w:pPr>
        <w:pStyle w:val="ListParagraph"/>
        <w:rPr>
          <w:b/>
          <w:bCs/>
        </w:rPr>
      </w:pPr>
    </w:p>
    <w:p w14:paraId="0C5FD78F" w14:textId="19340017" w:rsidR="00B621F4" w:rsidRDefault="00B621F4" w:rsidP="00F235C5">
      <w:pPr>
        <w:pStyle w:val="ListParagraph"/>
        <w:numPr>
          <w:ilvl w:val="1"/>
          <w:numId w:val="1"/>
        </w:numPr>
      </w:pPr>
      <w:r w:rsidRPr="00B621F4">
        <w:t>An email wi</w:t>
      </w:r>
      <w:r>
        <w:t>th petitions for Andrew Lukehart and Dusty Ray Spencer was received from the FADP.  (</w:t>
      </w:r>
      <w:r>
        <w:rPr>
          <w:i/>
          <w:iCs/>
        </w:rPr>
        <w:t>Circulated to the Group: 27.5.26.</w:t>
      </w:r>
      <w:r>
        <w:t>)</w:t>
      </w:r>
    </w:p>
    <w:p w14:paraId="496AAC63" w14:textId="77777777" w:rsidR="00C65FAA" w:rsidRDefault="00C65FAA" w:rsidP="00C65FAA">
      <w:pPr>
        <w:pStyle w:val="ListParagraph"/>
      </w:pPr>
    </w:p>
    <w:p w14:paraId="04EE6A24" w14:textId="4FD18E4B" w:rsidR="00C65FAA" w:rsidRDefault="00C65FAA" w:rsidP="00F235C5">
      <w:pPr>
        <w:pStyle w:val="ListParagraph"/>
        <w:numPr>
          <w:ilvl w:val="1"/>
          <w:numId w:val="1"/>
        </w:numPr>
      </w:pPr>
      <w:r>
        <w:t xml:space="preserve">Following the botched execution in Tennessee of Tony Carruthers, an email was received from </w:t>
      </w:r>
      <w:hyperlink r:id="rId28" w:history="1">
        <w:r w:rsidRPr="00EF4300">
          <w:rPr>
            <w:rStyle w:val="Hyperlink"/>
          </w:rPr>
          <w:t>Tennesseans for Alternatives to the Death Penalty</w:t>
        </w:r>
      </w:hyperlink>
      <w:r>
        <w:t xml:space="preserve"> with a petition asking Governor Lee to pause all executions in the State until the Courts had had a change to review the problematic execution protocol issued in 2025.  (</w:t>
      </w:r>
      <w:r>
        <w:rPr>
          <w:i/>
          <w:iCs/>
        </w:rPr>
        <w:t>Circulated to the Group: 27.5.26.</w:t>
      </w:r>
      <w:r>
        <w:t>)</w:t>
      </w:r>
    </w:p>
    <w:p w14:paraId="13D161D4" w14:textId="77777777" w:rsidR="00714DFE" w:rsidRDefault="00714DFE" w:rsidP="00714DFE">
      <w:pPr>
        <w:pStyle w:val="ListParagraph"/>
      </w:pPr>
    </w:p>
    <w:p w14:paraId="3EA3250E" w14:textId="5FCA2C38" w:rsidR="00714DFE" w:rsidRPr="00B621F4" w:rsidRDefault="00714DFE" w:rsidP="00F235C5">
      <w:pPr>
        <w:pStyle w:val="ListParagraph"/>
        <w:numPr>
          <w:ilvl w:val="1"/>
          <w:numId w:val="1"/>
        </w:numPr>
      </w:pPr>
      <w:r>
        <w:t>An email containing further actions for Dusty Spencer</w:t>
      </w:r>
      <w:r w:rsidR="00ED3EC6">
        <w:t xml:space="preserve">, together with a petition for Dennis Sochor, </w:t>
      </w:r>
      <w:r>
        <w:t xml:space="preserve"> was received from the FADP.  (</w:t>
      </w:r>
      <w:r>
        <w:rPr>
          <w:i/>
          <w:iCs/>
        </w:rPr>
        <w:t>Circulated to the Group 11.6.26.)</w:t>
      </w:r>
    </w:p>
    <w:p w14:paraId="23124E1C" w14:textId="77777777" w:rsidR="00E84922" w:rsidRPr="00E84922" w:rsidRDefault="00E84922" w:rsidP="00E84922">
      <w:pPr>
        <w:pStyle w:val="ListParagraph"/>
        <w:rPr>
          <w:b/>
          <w:bCs/>
        </w:rPr>
      </w:pPr>
    </w:p>
    <w:p w14:paraId="2398416A" w14:textId="56AC1D53" w:rsidR="00E84922" w:rsidRDefault="00E84922" w:rsidP="00E84922">
      <w:pPr>
        <w:rPr>
          <w:b/>
          <w:bCs/>
        </w:rPr>
      </w:pPr>
      <w:r>
        <w:rPr>
          <w:b/>
          <w:bCs/>
        </w:rPr>
        <w:t>Campaigning</w:t>
      </w:r>
    </w:p>
    <w:p w14:paraId="78A12AF7" w14:textId="77777777" w:rsidR="00E84922" w:rsidRDefault="00E84922" w:rsidP="00E84922">
      <w:pPr>
        <w:rPr>
          <w:b/>
          <w:bCs/>
        </w:rPr>
      </w:pPr>
    </w:p>
    <w:p w14:paraId="6F06AE44" w14:textId="4354D5A7" w:rsidR="00E84922" w:rsidRDefault="00E84922" w:rsidP="00E84922">
      <w:pPr>
        <w:pStyle w:val="ListParagraph"/>
        <w:numPr>
          <w:ilvl w:val="0"/>
          <w:numId w:val="4"/>
        </w:numPr>
      </w:pPr>
      <w:r>
        <w:t xml:space="preserve">Follow the </w:t>
      </w:r>
      <w:hyperlink r:id="rId29" w:history="1">
        <w:r w:rsidRPr="00E84922">
          <w:rPr>
            <w:rStyle w:val="Hyperlink"/>
          </w:rPr>
          <w:t>link</w:t>
        </w:r>
      </w:hyperlink>
      <w:r>
        <w:t xml:space="preserve"> for this month’s Anti-Death Penalty Project Newsletter, which contains information on:</w:t>
      </w:r>
    </w:p>
    <w:p w14:paraId="012CE7D5" w14:textId="3BA12108" w:rsidR="00E84922" w:rsidRDefault="00E84922" w:rsidP="00E84922">
      <w:pPr>
        <w:pStyle w:val="ListParagraph"/>
      </w:pPr>
    </w:p>
    <w:p w14:paraId="5AD7993C" w14:textId="54F1C724" w:rsidR="00E84922" w:rsidRDefault="00E84922" w:rsidP="00E84922">
      <w:pPr>
        <w:pStyle w:val="ListParagraph"/>
        <w:numPr>
          <w:ilvl w:val="1"/>
          <w:numId w:val="4"/>
        </w:numPr>
      </w:pPr>
      <w:r>
        <w:t>Amnesty International’s Death Sentences and Executions Report for 2025;</w:t>
      </w:r>
    </w:p>
    <w:p w14:paraId="74A4D8D6" w14:textId="035AB54C" w:rsidR="00E84922" w:rsidRDefault="00E84922" w:rsidP="00E84922">
      <w:pPr>
        <w:pStyle w:val="ListParagraph"/>
        <w:ind w:left="1440"/>
      </w:pPr>
    </w:p>
    <w:p w14:paraId="2BF02AEF" w14:textId="09928480" w:rsidR="00E84922" w:rsidRDefault="00E84922" w:rsidP="00E84922">
      <w:pPr>
        <w:pStyle w:val="ListParagraph"/>
        <w:numPr>
          <w:ilvl w:val="1"/>
          <w:numId w:val="4"/>
        </w:numPr>
      </w:pPr>
      <w:r>
        <w:t xml:space="preserve">Uyghur Solidarity Month – August 2026 – </w:t>
      </w:r>
      <w:r w:rsidRPr="00E84922">
        <w:rPr>
          <w:i/>
          <w:iCs/>
        </w:rPr>
        <w:t>TBD at the June meeting</w:t>
      </w:r>
      <w:r>
        <w:t>;</w:t>
      </w:r>
    </w:p>
    <w:p w14:paraId="7619B155" w14:textId="77777777" w:rsidR="00E84922" w:rsidRDefault="00E84922" w:rsidP="00E84922">
      <w:pPr>
        <w:pStyle w:val="ListParagraph"/>
      </w:pPr>
    </w:p>
    <w:p w14:paraId="4FBF39D0" w14:textId="76EAC0D1" w:rsidR="00E84922" w:rsidRDefault="00E84922" w:rsidP="00E84922">
      <w:pPr>
        <w:pStyle w:val="ListParagraph"/>
        <w:numPr>
          <w:ilvl w:val="1"/>
          <w:numId w:val="4"/>
        </w:numPr>
      </w:pPr>
      <w:r>
        <w:t>The execution of James Broadnax in Texas on 30</w:t>
      </w:r>
      <w:r w:rsidRPr="00E84922">
        <w:rPr>
          <w:vertAlign w:val="superscript"/>
        </w:rPr>
        <w:t>th</w:t>
      </w:r>
      <w:r>
        <w:t xml:space="preserve"> April;</w:t>
      </w:r>
    </w:p>
    <w:p w14:paraId="7850731C" w14:textId="77777777" w:rsidR="00E84922" w:rsidRDefault="00E84922" w:rsidP="00E84922">
      <w:pPr>
        <w:pStyle w:val="ListParagraph"/>
      </w:pPr>
    </w:p>
    <w:p w14:paraId="78F8B54E" w14:textId="20FC8168" w:rsidR="00E84922" w:rsidRDefault="00E84922" w:rsidP="00E84922">
      <w:pPr>
        <w:pStyle w:val="ListParagraph"/>
        <w:numPr>
          <w:ilvl w:val="1"/>
          <w:numId w:val="4"/>
        </w:numPr>
      </w:pPr>
      <w:r>
        <w:t>US Federal Death Penalty changes with the introduction of executions by firing squad;</w:t>
      </w:r>
    </w:p>
    <w:p w14:paraId="5F2F0F82" w14:textId="77777777" w:rsidR="00E84922" w:rsidRDefault="00E84922" w:rsidP="00E84922">
      <w:pPr>
        <w:pStyle w:val="ListParagraph"/>
      </w:pPr>
    </w:p>
    <w:p w14:paraId="38A2F8C9" w14:textId="51D81F4B" w:rsidR="00E84922" w:rsidRDefault="00E84922" w:rsidP="00E84922">
      <w:pPr>
        <w:pStyle w:val="ListParagraph"/>
        <w:numPr>
          <w:ilvl w:val="1"/>
          <w:numId w:val="4"/>
        </w:numPr>
      </w:pPr>
      <w:r>
        <w:lastRenderedPageBreak/>
        <w:t xml:space="preserve">The roadside billboard campaign by DA </w:t>
      </w:r>
      <w:r w:rsidR="00BA0888">
        <w:t>Matthew</w:t>
      </w:r>
      <w:r>
        <w:t xml:space="preserve"> Barton in Mississippi;</w:t>
      </w:r>
    </w:p>
    <w:p w14:paraId="3FB22B5E" w14:textId="77777777" w:rsidR="00BA0888" w:rsidRDefault="00BA0888" w:rsidP="00BA0888">
      <w:pPr>
        <w:pStyle w:val="ListParagraph"/>
      </w:pPr>
    </w:p>
    <w:p w14:paraId="3AD76DDB" w14:textId="77777777" w:rsidR="00BA0888" w:rsidRDefault="00BA0888" w:rsidP="00E84922">
      <w:pPr>
        <w:pStyle w:val="ListParagraph"/>
        <w:numPr>
          <w:ilvl w:val="1"/>
          <w:numId w:val="4"/>
        </w:numPr>
      </w:pPr>
      <w:r>
        <w:t>Israel’s Death Penalty legislation specifically addressing those involved in the October 7 attack retroactively;</w:t>
      </w:r>
    </w:p>
    <w:p w14:paraId="759E3EA0" w14:textId="77777777" w:rsidR="00BA0888" w:rsidRDefault="00BA0888" w:rsidP="00BA0888">
      <w:pPr>
        <w:pStyle w:val="ListParagraph"/>
      </w:pPr>
    </w:p>
    <w:p w14:paraId="3249624B" w14:textId="77777777" w:rsidR="00BA0888" w:rsidRDefault="00BA0888" w:rsidP="00E84922">
      <w:pPr>
        <w:pStyle w:val="ListParagraph"/>
        <w:numPr>
          <w:ilvl w:val="1"/>
          <w:numId w:val="4"/>
        </w:numPr>
      </w:pPr>
      <w:r>
        <w:t>The suspended death penalties for two high-level Chinese Ministers;</w:t>
      </w:r>
    </w:p>
    <w:p w14:paraId="444CB0EF" w14:textId="77777777" w:rsidR="00BA0888" w:rsidRDefault="00BA0888" w:rsidP="00BA0888">
      <w:pPr>
        <w:pStyle w:val="ListParagraph"/>
      </w:pPr>
    </w:p>
    <w:p w14:paraId="390DC9EC" w14:textId="77777777" w:rsidR="00BA0888" w:rsidRDefault="00BA0888" w:rsidP="00E84922">
      <w:pPr>
        <w:pStyle w:val="ListParagraph"/>
        <w:numPr>
          <w:ilvl w:val="1"/>
          <w:numId w:val="4"/>
        </w:numPr>
      </w:pPr>
      <w:r>
        <w:t>Executions for drugs-related offences in Saudi Arabia;</w:t>
      </w:r>
    </w:p>
    <w:p w14:paraId="61083DD8" w14:textId="77777777" w:rsidR="00BA0888" w:rsidRDefault="00BA0888" w:rsidP="00BA0888">
      <w:pPr>
        <w:pStyle w:val="ListParagraph"/>
      </w:pPr>
    </w:p>
    <w:p w14:paraId="798007A5" w14:textId="4A517230" w:rsidR="00BA0888" w:rsidRDefault="00BA0888" w:rsidP="00E84922">
      <w:pPr>
        <w:pStyle w:val="ListParagraph"/>
        <w:numPr>
          <w:ilvl w:val="1"/>
          <w:numId w:val="4"/>
        </w:numPr>
      </w:pPr>
      <w:r>
        <w:t>A video with an interview with Juan Roberto Melendez-Colon for a murder he did not commit;</w:t>
      </w:r>
    </w:p>
    <w:p w14:paraId="77A4B55A" w14:textId="77777777" w:rsidR="00BA0888" w:rsidRDefault="00BA0888" w:rsidP="00BA0888">
      <w:pPr>
        <w:pStyle w:val="ListParagraph"/>
      </w:pPr>
    </w:p>
    <w:p w14:paraId="73D619B2" w14:textId="03D06B41" w:rsidR="00BA0888" w:rsidRDefault="00BA0888" w:rsidP="00E84922">
      <w:pPr>
        <w:pStyle w:val="ListParagraph"/>
        <w:numPr>
          <w:ilvl w:val="1"/>
          <w:numId w:val="4"/>
        </w:numPr>
      </w:pPr>
      <w:r>
        <w:t>Statistical facts about the Death Penalty since its reinstatement in the USA in 1976;</w:t>
      </w:r>
    </w:p>
    <w:p w14:paraId="65848CD6" w14:textId="77777777" w:rsidR="00BA0888" w:rsidRDefault="00BA0888" w:rsidP="00BA0888">
      <w:pPr>
        <w:pStyle w:val="ListParagraph"/>
      </w:pPr>
    </w:p>
    <w:p w14:paraId="38F331E2" w14:textId="77777777" w:rsidR="00BA0888" w:rsidRDefault="00BA0888" w:rsidP="00BA0888">
      <w:pPr>
        <w:pStyle w:val="ListParagraph"/>
        <w:numPr>
          <w:ilvl w:val="1"/>
          <w:numId w:val="4"/>
        </w:numPr>
      </w:pPr>
      <w:r>
        <w:rPr>
          <w:b/>
          <w:bCs/>
        </w:rPr>
        <w:t xml:space="preserve">An invitation to get involved in Anti-Death Penalty Cases </w:t>
      </w:r>
      <w:r>
        <w:t xml:space="preserve">- </w:t>
      </w:r>
      <w:r w:rsidRPr="00E84922">
        <w:rPr>
          <w:i/>
          <w:iCs/>
        </w:rPr>
        <w:t>TBD at the June meeting</w:t>
      </w:r>
      <w:r>
        <w:t>;</w:t>
      </w:r>
    </w:p>
    <w:p w14:paraId="79BD12BB" w14:textId="64CD86F6" w:rsidR="00BA0888" w:rsidRPr="00E84922" w:rsidRDefault="00BA0888" w:rsidP="00BA0888">
      <w:pPr>
        <w:pStyle w:val="ListParagraph"/>
        <w:ind w:left="1440"/>
      </w:pPr>
    </w:p>
    <w:sectPr w:rsidR="00BA0888" w:rsidRPr="00E84922" w:rsidSect="00B0731D">
      <w:headerReference w:type="default" r:id="rId30"/>
      <w:footerReference w:type="default" r:id="rId31"/>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AB4CC" w14:textId="77777777" w:rsidR="008545E4" w:rsidRDefault="008545E4" w:rsidP="00B0731D">
      <w:r>
        <w:separator/>
      </w:r>
    </w:p>
  </w:endnote>
  <w:endnote w:type="continuationSeparator" w:id="0">
    <w:p w14:paraId="2EA5B894" w14:textId="77777777" w:rsidR="008545E4" w:rsidRDefault="008545E4" w:rsidP="00B07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007493"/>
      <w:docPartObj>
        <w:docPartGallery w:val="Page Numbers (Bottom of Page)"/>
        <w:docPartUnique/>
      </w:docPartObj>
    </w:sdtPr>
    <w:sdtEndPr>
      <w:rPr>
        <w:color w:val="7F7F7F" w:themeColor="background1" w:themeShade="7F"/>
        <w:spacing w:val="60"/>
      </w:rPr>
    </w:sdtEndPr>
    <w:sdtContent>
      <w:p w14:paraId="77748110" w14:textId="4283249A" w:rsidR="00B0731D" w:rsidRDefault="00B0731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93C3F" w:rsidRPr="00093C3F">
          <w:rPr>
            <w:b/>
            <w:bCs/>
            <w:noProof/>
          </w:rPr>
          <w:t>9</w:t>
        </w:r>
        <w:r>
          <w:rPr>
            <w:b/>
            <w:bCs/>
            <w:noProof/>
          </w:rPr>
          <w:fldChar w:fldCharType="end"/>
        </w:r>
        <w:r>
          <w:rPr>
            <w:b/>
            <w:bCs/>
          </w:rPr>
          <w:t xml:space="preserve"> | </w:t>
        </w:r>
        <w:r>
          <w:rPr>
            <w:color w:val="7F7F7F" w:themeColor="background1" w:themeShade="7F"/>
            <w:spacing w:val="60"/>
          </w:rPr>
          <w:t>Page</w:t>
        </w:r>
      </w:p>
    </w:sdtContent>
  </w:sdt>
  <w:p w14:paraId="6C7F1125" w14:textId="77777777" w:rsidR="00B0731D" w:rsidRDefault="00B073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F3E3AF" w14:textId="77777777" w:rsidR="008545E4" w:rsidRDefault="008545E4" w:rsidP="00B0731D">
      <w:r>
        <w:separator/>
      </w:r>
    </w:p>
  </w:footnote>
  <w:footnote w:type="continuationSeparator" w:id="0">
    <w:p w14:paraId="427BAE09" w14:textId="77777777" w:rsidR="008545E4" w:rsidRDefault="008545E4" w:rsidP="00B073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30C9B" w14:textId="2C9ED3A5" w:rsidR="00B0731D" w:rsidRDefault="00B0731D">
    <w:pPr>
      <w:pStyle w:val="Header"/>
    </w:pPr>
    <w:r>
      <w:t>Death Penalty Report</w:t>
    </w:r>
  </w:p>
  <w:p w14:paraId="0E1F5411" w14:textId="77777777" w:rsidR="00B0731D" w:rsidRDefault="00B073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580934"/>
    <w:multiLevelType w:val="hybridMultilevel"/>
    <w:tmpl w:val="0846AE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8F34E8"/>
    <w:multiLevelType w:val="hybridMultilevel"/>
    <w:tmpl w:val="B058C5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332E55"/>
    <w:multiLevelType w:val="hybridMultilevel"/>
    <w:tmpl w:val="3BA6B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354DD8"/>
    <w:multiLevelType w:val="hybridMultilevel"/>
    <w:tmpl w:val="5A84E4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697ECB"/>
    <w:multiLevelType w:val="hybridMultilevel"/>
    <w:tmpl w:val="E9E21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2E5596"/>
    <w:multiLevelType w:val="hybridMultilevel"/>
    <w:tmpl w:val="4F167B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09F5DD4"/>
    <w:multiLevelType w:val="hybridMultilevel"/>
    <w:tmpl w:val="C6F09F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103"/>
    <w:rsid w:val="000110A5"/>
    <w:rsid w:val="000452C8"/>
    <w:rsid w:val="00064022"/>
    <w:rsid w:val="000649EA"/>
    <w:rsid w:val="0007745B"/>
    <w:rsid w:val="00093C3F"/>
    <w:rsid w:val="000B4EF5"/>
    <w:rsid w:val="000D7AA6"/>
    <w:rsid w:val="000E2077"/>
    <w:rsid w:val="00106995"/>
    <w:rsid w:val="00124CA7"/>
    <w:rsid w:val="001558F8"/>
    <w:rsid w:val="001637FC"/>
    <w:rsid w:val="00195A50"/>
    <w:rsid w:val="001B0511"/>
    <w:rsid w:val="001D144D"/>
    <w:rsid w:val="001D51BC"/>
    <w:rsid w:val="001E2016"/>
    <w:rsid w:val="001E637E"/>
    <w:rsid w:val="002258AE"/>
    <w:rsid w:val="00261C04"/>
    <w:rsid w:val="00264BA9"/>
    <w:rsid w:val="00274492"/>
    <w:rsid w:val="00274886"/>
    <w:rsid w:val="00283FA9"/>
    <w:rsid w:val="00284034"/>
    <w:rsid w:val="0029732F"/>
    <w:rsid w:val="0030676A"/>
    <w:rsid w:val="00341AB9"/>
    <w:rsid w:val="003465F7"/>
    <w:rsid w:val="00382377"/>
    <w:rsid w:val="00387F4E"/>
    <w:rsid w:val="003E6409"/>
    <w:rsid w:val="003E7C38"/>
    <w:rsid w:val="003F1B14"/>
    <w:rsid w:val="00427868"/>
    <w:rsid w:val="00443339"/>
    <w:rsid w:val="00457CD4"/>
    <w:rsid w:val="00460DD4"/>
    <w:rsid w:val="004819AD"/>
    <w:rsid w:val="00492B5A"/>
    <w:rsid w:val="004B5143"/>
    <w:rsid w:val="004C526A"/>
    <w:rsid w:val="004E7015"/>
    <w:rsid w:val="004F0658"/>
    <w:rsid w:val="00500CEA"/>
    <w:rsid w:val="00542E6E"/>
    <w:rsid w:val="00544533"/>
    <w:rsid w:val="00556109"/>
    <w:rsid w:val="00567FA8"/>
    <w:rsid w:val="005B292B"/>
    <w:rsid w:val="005B2A2C"/>
    <w:rsid w:val="005B2FAD"/>
    <w:rsid w:val="005C5370"/>
    <w:rsid w:val="005D2103"/>
    <w:rsid w:val="005F0F45"/>
    <w:rsid w:val="005F19FA"/>
    <w:rsid w:val="00602181"/>
    <w:rsid w:val="00617B2A"/>
    <w:rsid w:val="00641B2E"/>
    <w:rsid w:val="00653C91"/>
    <w:rsid w:val="00657B4F"/>
    <w:rsid w:val="006753B3"/>
    <w:rsid w:val="006A49F8"/>
    <w:rsid w:val="006C7894"/>
    <w:rsid w:val="006D5081"/>
    <w:rsid w:val="006E1813"/>
    <w:rsid w:val="006E6E89"/>
    <w:rsid w:val="006E6EFF"/>
    <w:rsid w:val="007019FF"/>
    <w:rsid w:val="00714DFE"/>
    <w:rsid w:val="0075419B"/>
    <w:rsid w:val="00783150"/>
    <w:rsid w:val="00790DF1"/>
    <w:rsid w:val="007914E8"/>
    <w:rsid w:val="00791706"/>
    <w:rsid w:val="007C49C2"/>
    <w:rsid w:val="00842B3A"/>
    <w:rsid w:val="00843145"/>
    <w:rsid w:val="008545E4"/>
    <w:rsid w:val="00885904"/>
    <w:rsid w:val="00885B49"/>
    <w:rsid w:val="008A23FF"/>
    <w:rsid w:val="008A3D72"/>
    <w:rsid w:val="008A4DB4"/>
    <w:rsid w:val="008E636D"/>
    <w:rsid w:val="008E7C74"/>
    <w:rsid w:val="00904D18"/>
    <w:rsid w:val="009060B9"/>
    <w:rsid w:val="00917BEE"/>
    <w:rsid w:val="00933162"/>
    <w:rsid w:val="00942FD5"/>
    <w:rsid w:val="00947A09"/>
    <w:rsid w:val="00985591"/>
    <w:rsid w:val="009A793E"/>
    <w:rsid w:val="009C0DA8"/>
    <w:rsid w:val="009E20EB"/>
    <w:rsid w:val="00A005F1"/>
    <w:rsid w:val="00A02733"/>
    <w:rsid w:val="00A13C8B"/>
    <w:rsid w:val="00A273D1"/>
    <w:rsid w:val="00A36794"/>
    <w:rsid w:val="00A5157F"/>
    <w:rsid w:val="00A51A6B"/>
    <w:rsid w:val="00A53350"/>
    <w:rsid w:val="00A725A6"/>
    <w:rsid w:val="00A7266B"/>
    <w:rsid w:val="00A7419C"/>
    <w:rsid w:val="00AA4932"/>
    <w:rsid w:val="00AA6A34"/>
    <w:rsid w:val="00AE49F7"/>
    <w:rsid w:val="00B01B9E"/>
    <w:rsid w:val="00B0731D"/>
    <w:rsid w:val="00B109C7"/>
    <w:rsid w:val="00B10A4A"/>
    <w:rsid w:val="00B621F4"/>
    <w:rsid w:val="00BA0888"/>
    <w:rsid w:val="00BA489E"/>
    <w:rsid w:val="00BB0335"/>
    <w:rsid w:val="00BF3B43"/>
    <w:rsid w:val="00C07C51"/>
    <w:rsid w:val="00C167CC"/>
    <w:rsid w:val="00C2323B"/>
    <w:rsid w:val="00C3722A"/>
    <w:rsid w:val="00C50A2F"/>
    <w:rsid w:val="00C65FAA"/>
    <w:rsid w:val="00C70509"/>
    <w:rsid w:val="00CC3780"/>
    <w:rsid w:val="00CD17A5"/>
    <w:rsid w:val="00D130D3"/>
    <w:rsid w:val="00D143FA"/>
    <w:rsid w:val="00D17A7F"/>
    <w:rsid w:val="00D43820"/>
    <w:rsid w:val="00D51580"/>
    <w:rsid w:val="00D72153"/>
    <w:rsid w:val="00D828B2"/>
    <w:rsid w:val="00D97752"/>
    <w:rsid w:val="00DA2C31"/>
    <w:rsid w:val="00DB166A"/>
    <w:rsid w:val="00DC3FE3"/>
    <w:rsid w:val="00DE480D"/>
    <w:rsid w:val="00DE7AC5"/>
    <w:rsid w:val="00DF3E15"/>
    <w:rsid w:val="00E67AD8"/>
    <w:rsid w:val="00E84922"/>
    <w:rsid w:val="00ED2F3C"/>
    <w:rsid w:val="00ED3EC6"/>
    <w:rsid w:val="00EF4300"/>
    <w:rsid w:val="00F13222"/>
    <w:rsid w:val="00F158DF"/>
    <w:rsid w:val="00F235C5"/>
    <w:rsid w:val="00F348A3"/>
    <w:rsid w:val="00F54BAB"/>
    <w:rsid w:val="00F60A44"/>
    <w:rsid w:val="00F66125"/>
    <w:rsid w:val="00F94202"/>
    <w:rsid w:val="00FD1E1E"/>
    <w:rsid w:val="00FD2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37764"/>
  <w14:defaultImageDpi w14:val="32767"/>
  <w15:chartTrackingRefBased/>
  <w15:docId w15:val="{747D0450-977A-2C43-A830-977DBB3A7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2103"/>
    <w:rPr>
      <w:kern w:val="0"/>
      <w14:ligatures w14:val="none"/>
    </w:rPr>
  </w:style>
  <w:style w:type="paragraph" w:styleId="Heading1">
    <w:name w:val="heading 1"/>
    <w:basedOn w:val="Normal"/>
    <w:next w:val="Normal"/>
    <w:link w:val="Heading1Char"/>
    <w:uiPriority w:val="9"/>
    <w:qFormat/>
    <w:rsid w:val="005D2103"/>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D2103"/>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D2103"/>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D2103"/>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D2103"/>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D2103"/>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D2103"/>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D2103"/>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D2103"/>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1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21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210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210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D210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D210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D210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D210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D210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D210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D21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103"/>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D210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D210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D2103"/>
    <w:rPr>
      <w:i/>
      <w:iCs/>
      <w:color w:val="404040" w:themeColor="text1" w:themeTint="BF"/>
    </w:rPr>
  </w:style>
  <w:style w:type="paragraph" w:styleId="ListParagraph">
    <w:name w:val="List Paragraph"/>
    <w:basedOn w:val="Normal"/>
    <w:uiPriority w:val="34"/>
    <w:qFormat/>
    <w:rsid w:val="005D2103"/>
    <w:pPr>
      <w:ind w:left="720"/>
      <w:contextualSpacing/>
    </w:pPr>
    <w:rPr>
      <w:kern w:val="2"/>
      <w14:ligatures w14:val="standardContextual"/>
    </w:rPr>
  </w:style>
  <w:style w:type="character" w:styleId="IntenseEmphasis">
    <w:name w:val="Intense Emphasis"/>
    <w:basedOn w:val="DefaultParagraphFont"/>
    <w:uiPriority w:val="21"/>
    <w:qFormat/>
    <w:rsid w:val="005D2103"/>
    <w:rPr>
      <w:i/>
      <w:iCs/>
      <w:color w:val="0F4761" w:themeColor="accent1" w:themeShade="BF"/>
    </w:rPr>
  </w:style>
  <w:style w:type="paragraph" w:styleId="IntenseQuote">
    <w:name w:val="Intense Quote"/>
    <w:basedOn w:val="Normal"/>
    <w:next w:val="Normal"/>
    <w:link w:val="IntenseQuoteChar"/>
    <w:uiPriority w:val="30"/>
    <w:qFormat/>
    <w:rsid w:val="005D21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D2103"/>
    <w:rPr>
      <w:i/>
      <w:iCs/>
      <w:color w:val="0F4761" w:themeColor="accent1" w:themeShade="BF"/>
    </w:rPr>
  </w:style>
  <w:style w:type="character" w:styleId="IntenseReference">
    <w:name w:val="Intense Reference"/>
    <w:basedOn w:val="DefaultParagraphFont"/>
    <w:uiPriority w:val="32"/>
    <w:qFormat/>
    <w:rsid w:val="005D2103"/>
    <w:rPr>
      <w:b/>
      <w:bCs/>
      <w:smallCaps/>
      <w:color w:val="0F4761" w:themeColor="accent1" w:themeShade="BF"/>
      <w:spacing w:val="5"/>
    </w:rPr>
  </w:style>
  <w:style w:type="character" w:styleId="Hyperlink">
    <w:name w:val="Hyperlink"/>
    <w:basedOn w:val="DefaultParagraphFont"/>
    <w:uiPriority w:val="99"/>
    <w:unhideWhenUsed/>
    <w:rsid w:val="000452C8"/>
    <w:rPr>
      <w:color w:val="467886" w:themeColor="hyperlink"/>
      <w:u w:val="single"/>
    </w:rPr>
  </w:style>
  <w:style w:type="character" w:customStyle="1" w:styleId="UnresolvedMention">
    <w:name w:val="Unresolved Mention"/>
    <w:basedOn w:val="DefaultParagraphFont"/>
    <w:uiPriority w:val="99"/>
    <w:rsid w:val="000452C8"/>
    <w:rPr>
      <w:color w:val="605E5C"/>
      <w:shd w:val="clear" w:color="auto" w:fill="E1DFDD"/>
    </w:rPr>
  </w:style>
  <w:style w:type="character" w:styleId="FollowedHyperlink">
    <w:name w:val="FollowedHyperlink"/>
    <w:basedOn w:val="DefaultParagraphFont"/>
    <w:uiPriority w:val="99"/>
    <w:semiHidden/>
    <w:unhideWhenUsed/>
    <w:rsid w:val="006E1813"/>
    <w:rPr>
      <w:color w:val="96607D" w:themeColor="followedHyperlink"/>
      <w:u w:val="single"/>
    </w:rPr>
  </w:style>
  <w:style w:type="paragraph" w:styleId="Header">
    <w:name w:val="header"/>
    <w:basedOn w:val="Normal"/>
    <w:link w:val="HeaderChar"/>
    <w:uiPriority w:val="99"/>
    <w:unhideWhenUsed/>
    <w:rsid w:val="00B0731D"/>
    <w:pPr>
      <w:tabs>
        <w:tab w:val="center" w:pos="4513"/>
        <w:tab w:val="right" w:pos="9026"/>
      </w:tabs>
    </w:pPr>
  </w:style>
  <w:style w:type="character" w:customStyle="1" w:styleId="HeaderChar">
    <w:name w:val="Header Char"/>
    <w:basedOn w:val="DefaultParagraphFont"/>
    <w:link w:val="Header"/>
    <w:uiPriority w:val="99"/>
    <w:rsid w:val="00B0731D"/>
    <w:rPr>
      <w:kern w:val="0"/>
      <w14:ligatures w14:val="none"/>
    </w:rPr>
  </w:style>
  <w:style w:type="paragraph" w:styleId="Footer">
    <w:name w:val="footer"/>
    <w:basedOn w:val="Normal"/>
    <w:link w:val="FooterChar"/>
    <w:uiPriority w:val="99"/>
    <w:unhideWhenUsed/>
    <w:rsid w:val="00B0731D"/>
    <w:pPr>
      <w:tabs>
        <w:tab w:val="center" w:pos="4513"/>
        <w:tab w:val="right" w:pos="9026"/>
      </w:tabs>
    </w:pPr>
  </w:style>
  <w:style w:type="character" w:customStyle="1" w:styleId="FooterChar">
    <w:name w:val="Footer Char"/>
    <w:basedOn w:val="DefaultParagraphFont"/>
    <w:link w:val="Footer"/>
    <w:uiPriority w:val="99"/>
    <w:rsid w:val="00B0731D"/>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article-of-interest-richard-glossip-released-on-bail-pending-retrial-describes-his-first-days-outside-prison-in-nearly-30-years" TargetMode="External"/><Relationship Id="rId13" Type="http://schemas.openxmlformats.org/officeDocument/2006/relationships/hyperlink" Target="https://deathpenaltyinfo.org/what-to-know-doj-seeks-to-fast-track-appeals-for-death-sentenced-prisoners-through-opt-in-certification-process-without-considering-opposing-views" TargetMode="External"/><Relationship Id="rId18" Type="http://schemas.openxmlformats.org/officeDocument/2006/relationships/hyperlink" Target="https://deathpenaltyinfo.org/news/will-a-person-with-intellectual-disability-become-texas-600th-execution-in-the-modern-era" TargetMode="External"/><Relationship Id="rId26" Type="http://schemas.openxmlformats.org/officeDocument/2006/relationships/hyperlink" Target="https://www.amnestyusa.org/reports/amnesty-international-global-report-death-sentences-and-executions-2025/" TargetMode="External"/><Relationship Id="rId3" Type="http://schemas.openxmlformats.org/officeDocument/2006/relationships/settings" Target="settings.xml"/><Relationship Id="rId21" Type="http://schemas.openxmlformats.org/officeDocument/2006/relationships/hyperlink" Target="https://worldcoalitionagainstthedeathpenalty.cmail20.com/t/j-e-ydhddkkd-jkhlqlyv-il/" TargetMode="External"/><Relationship Id="rId7" Type="http://schemas.openxmlformats.org/officeDocument/2006/relationships/image" Target="media/image1.jpeg"/><Relationship Id="rId12" Type="http://schemas.openxmlformats.org/officeDocument/2006/relationships/hyperlink" Target="https://deathpenaltyinfo.org/new-dpi-racial-justice-report-examines-racially-disparate-impact-of-the-death-penalty-in-south-carolina" TargetMode="External"/><Relationship Id="rId17" Type="http://schemas.openxmlformats.org/officeDocument/2006/relationships/hyperlink" Target="https://deathpenaltyinfo.org/news/will-a-person-with-intellectual-disability-become-texas-600th-execution-in-the-modern-era" TargetMode="External"/><Relationship Id="rId25" Type="http://schemas.openxmlformats.org/officeDocument/2006/relationships/hyperlink" Target="https://www.facebook.com/profile.php?id=100067949120867"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supremecourt.gov/opinions/25pdf/24-7351_jiel.pdf" TargetMode="External"/><Relationship Id="rId20" Type="http://schemas.openxmlformats.org/officeDocument/2006/relationships/hyperlink" Target="https://www.gov.uk/government/speeches/joint-statement-on-the-death-penalty-by-members-of-the-un-inter-regional-task-force-on-the-moratorium-on-the-use-of-the-death-penalty" TargetMode="External"/><Relationship Id="rId29" Type="http://schemas.openxmlformats.org/officeDocument/2006/relationships/hyperlink" Target="https://email.amnestyuk.org.uk/q/1eYJTEHH7ANRg0LvmTZ4ff3/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tennessees-botched-execution-of-tony-carruthers-raises-questions-about-medical-qualifications-among-concerns-with-innocence-and-due-process" TargetMode="External"/><Relationship Id="rId24" Type="http://schemas.openxmlformats.org/officeDocument/2006/relationships/hyperlink" Target="https://www.ecpm.org/en/2026/05/26/lives-on-hold-the-situation-of-people-sentenced-to-death-in-cameroon/"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eathpenaltyinfo.org/supreme-court-roundup-two-decisions-allow-jury-discrimination-claim-to-proceed-and-keep-protections-for-intellectually-disabled-in-place" TargetMode="External"/><Relationship Id="rId23" Type="http://schemas.openxmlformats.org/officeDocument/2006/relationships/hyperlink" Target="https://www.amnesty.org.uk/latest/tortured-disappeared-executed-how-iran-is-using-war-as-a-shield-for-systematic-repression/" TargetMode="External"/><Relationship Id="rId28" Type="http://schemas.openxmlformats.org/officeDocument/2006/relationships/hyperlink" Target="https://www.bing.com/ck/a?!&amp;&amp;p=3f26e98742192997e9adc30ccef62b827e1888b4a8e8393ecf6b6c09cc86f1f1JmltdHM9MTc4MTEzNjAwMA&amp;ptn=3&amp;ver=2&amp;hsh=4&amp;fclid=09432062-7991-6313-03ca-35a0782a6266&amp;psq=Tennesseans+for+Alternatives+to+the+Death+Penalty&amp;u=a1aHR0cHM6Ly90ZW5uZXNzZWVkZWF0aHBlbmFsdHkub3JnLw" TargetMode="External"/><Relationship Id="rId10" Type="http://schemas.openxmlformats.org/officeDocument/2006/relationships/image" Target="media/image2.jpeg"/><Relationship Id="rId19" Type="http://schemas.openxmlformats.org/officeDocument/2006/relationships/hyperlink" Target="https://www.scotusblog.com/2026/06/the-state-of-the-death-penalty-at-the-supreme-court/"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eathpenaltyinfo.org/newsletter/dpi-weekly-updates-2026-18-5" TargetMode="External"/><Relationship Id="rId14" Type="http://schemas.openxmlformats.org/officeDocument/2006/relationships/image" Target="media/image3.png"/><Relationship Id="rId22" Type="http://schemas.openxmlformats.org/officeDocument/2006/relationships/hyperlink" Target="https://www.doughtystreet.co.uk/news/edward-fitzgerald-kc-and-graeme-hall-succeed-death-penalty-appeal" TargetMode="External"/><Relationship Id="rId27" Type="http://schemas.openxmlformats.org/officeDocument/2006/relationships/hyperlink" Target="https://deathpenaltyinfo.org/article-of-interest-academic-chapter-examines-the-use-of-neuroscience-evidence-in-brain-injury-cases-across-6-countries"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9</Pages>
  <Words>3379</Words>
  <Characters>19265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10</cp:revision>
  <dcterms:created xsi:type="dcterms:W3CDTF">2026-06-11T07:36:00Z</dcterms:created>
  <dcterms:modified xsi:type="dcterms:W3CDTF">2026-06-11T09:39:00Z</dcterms:modified>
</cp:coreProperties>
</file>